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A8" w:rsidRPr="006A2E36" w:rsidRDefault="00E332A8" w:rsidP="006A2E36">
      <w:pPr>
        <w:spacing w:after="160"/>
        <w:ind w:firstLine="708"/>
        <w:jc w:val="both"/>
        <w:rPr>
          <w:rFonts w:ascii="Arial" w:eastAsia="Calibri" w:hAnsi="Arial" w:cs="Arial"/>
          <w:sz w:val="20"/>
          <w:szCs w:val="20"/>
          <w:lang w:eastAsia="en-US"/>
        </w:rPr>
      </w:pPr>
      <w:r w:rsidRPr="006A2E36">
        <w:rPr>
          <w:rFonts w:ascii="Arial" w:hAnsi="Arial" w:cs="Arial"/>
          <w:sz w:val="20"/>
          <w:szCs w:val="20"/>
        </w:rPr>
        <w:t>Na temelju članka 17. stavka 1. Zakona o sustavu civilne zaštite („Narodne novine“ br. 82/15, 118/18, 31/20, 2</w:t>
      </w:r>
      <w:r w:rsidR="006A2E36" w:rsidRPr="006A2E36">
        <w:rPr>
          <w:rFonts w:ascii="Arial" w:hAnsi="Arial" w:cs="Arial"/>
          <w:sz w:val="20"/>
          <w:szCs w:val="20"/>
        </w:rPr>
        <w:t>0/21, 114/22), članaka 49., 50.</w:t>
      </w:r>
      <w:r w:rsidRPr="006A2E36">
        <w:rPr>
          <w:rFonts w:ascii="Arial" w:hAnsi="Arial" w:cs="Arial"/>
          <w:sz w:val="20"/>
          <w:szCs w:val="20"/>
        </w:rPr>
        <w:t xml:space="preserve"> i 51. Pravilnika o nositeljima, sadržaju i postupcima izrade planskih dokumenata u civilnoj zaštiti te načinu informiranja javnosti u postupku njihovog donošenja („Narodne novine“ br. 66/21) </w:t>
      </w:r>
      <w:r w:rsidRPr="006A2E36">
        <w:rPr>
          <w:rFonts w:ascii="Arial" w:eastAsia="Calibri" w:hAnsi="Arial" w:cs="Arial"/>
          <w:sz w:val="20"/>
          <w:szCs w:val="20"/>
          <w:lang w:eastAsia="en-US"/>
        </w:rPr>
        <w:t xml:space="preserve">i članka 27. Statuta Grada Zadra („Glasnik Grada Zadra“ br. 9/09, 28/10, 3/13, 9/14, 2/15-pročišćeni tekst, 3/18, 7/18 – pročišćeni tekst, 15/19, 2/20, 3/21 i 14/23 – pročišćeni tekst), </w:t>
      </w:r>
      <w:r w:rsidRPr="006A2E36">
        <w:rPr>
          <w:rFonts w:ascii="Arial" w:eastAsia="Calibri" w:hAnsi="Arial" w:cs="Arial"/>
          <w:b/>
          <w:sz w:val="20"/>
          <w:szCs w:val="20"/>
          <w:lang w:eastAsia="en-US"/>
        </w:rPr>
        <w:t>Gradsko vijeće Grada Zadra</w:t>
      </w:r>
      <w:r w:rsidR="000A187A">
        <w:rPr>
          <w:rFonts w:ascii="Arial" w:eastAsia="Calibri" w:hAnsi="Arial" w:cs="Arial"/>
          <w:sz w:val="20"/>
          <w:szCs w:val="20"/>
          <w:lang w:eastAsia="en-US"/>
        </w:rPr>
        <w:t>, na  28. sjednici održanoj 06.lipnja</w:t>
      </w:r>
      <w:r w:rsidRPr="006A2E36">
        <w:rPr>
          <w:rFonts w:ascii="Arial" w:eastAsia="Calibri" w:hAnsi="Arial" w:cs="Arial"/>
          <w:sz w:val="20"/>
          <w:szCs w:val="20"/>
          <w:lang w:eastAsia="en-US"/>
        </w:rPr>
        <w:t xml:space="preserve"> 2024. godine, </w:t>
      </w:r>
      <w:r w:rsidRPr="006A2E36">
        <w:rPr>
          <w:rFonts w:ascii="Arial" w:eastAsia="Calibri" w:hAnsi="Arial" w:cs="Arial"/>
          <w:b/>
          <w:sz w:val="20"/>
          <w:szCs w:val="20"/>
          <w:lang w:eastAsia="en-US"/>
        </w:rPr>
        <w:t>d</w:t>
      </w:r>
      <w:r w:rsidR="006A2E36" w:rsidRPr="006A2E36">
        <w:rPr>
          <w:rFonts w:ascii="Arial" w:eastAsia="Calibri" w:hAnsi="Arial" w:cs="Arial"/>
          <w:b/>
          <w:sz w:val="20"/>
          <w:szCs w:val="20"/>
          <w:lang w:eastAsia="en-US"/>
        </w:rPr>
        <w:t xml:space="preserve"> </w:t>
      </w:r>
      <w:r w:rsidRPr="006A2E36">
        <w:rPr>
          <w:rFonts w:ascii="Arial" w:eastAsia="Calibri" w:hAnsi="Arial" w:cs="Arial"/>
          <w:b/>
          <w:sz w:val="20"/>
          <w:szCs w:val="20"/>
          <w:lang w:eastAsia="en-US"/>
        </w:rPr>
        <w:t>o</w:t>
      </w:r>
      <w:r w:rsidR="006A2E36" w:rsidRPr="006A2E36">
        <w:rPr>
          <w:rFonts w:ascii="Arial" w:eastAsia="Calibri" w:hAnsi="Arial" w:cs="Arial"/>
          <w:b/>
          <w:sz w:val="20"/>
          <w:szCs w:val="20"/>
          <w:lang w:eastAsia="en-US"/>
        </w:rPr>
        <w:t xml:space="preserve"> </w:t>
      </w:r>
      <w:r w:rsidRPr="006A2E36">
        <w:rPr>
          <w:rFonts w:ascii="Arial" w:eastAsia="Calibri" w:hAnsi="Arial" w:cs="Arial"/>
          <w:b/>
          <w:sz w:val="20"/>
          <w:szCs w:val="20"/>
          <w:lang w:eastAsia="en-US"/>
        </w:rPr>
        <w:t>n</w:t>
      </w:r>
      <w:r w:rsidR="006A2E36" w:rsidRPr="006A2E36">
        <w:rPr>
          <w:rFonts w:ascii="Arial" w:eastAsia="Calibri" w:hAnsi="Arial" w:cs="Arial"/>
          <w:b/>
          <w:sz w:val="20"/>
          <w:szCs w:val="20"/>
          <w:lang w:eastAsia="en-US"/>
        </w:rPr>
        <w:t xml:space="preserve"> </w:t>
      </w:r>
      <w:r w:rsidRPr="006A2E36">
        <w:rPr>
          <w:rFonts w:ascii="Arial" w:eastAsia="Calibri" w:hAnsi="Arial" w:cs="Arial"/>
          <w:b/>
          <w:sz w:val="20"/>
          <w:szCs w:val="20"/>
          <w:lang w:eastAsia="en-US"/>
        </w:rPr>
        <w:t>o</w:t>
      </w:r>
      <w:r w:rsidR="006A2E36" w:rsidRPr="006A2E36">
        <w:rPr>
          <w:rFonts w:ascii="Arial" w:eastAsia="Calibri" w:hAnsi="Arial" w:cs="Arial"/>
          <w:b/>
          <w:sz w:val="20"/>
          <w:szCs w:val="20"/>
          <w:lang w:eastAsia="en-US"/>
        </w:rPr>
        <w:t xml:space="preserve"> </w:t>
      </w:r>
      <w:r w:rsidRPr="006A2E36">
        <w:rPr>
          <w:rFonts w:ascii="Arial" w:eastAsia="Calibri" w:hAnsi="Arial" w:cs="Arial"/>
          <w:b/>
          <w:sz w:val="20"/>
          <w:szCs w:val="20"/>
          <w:lang w:eastAsia="en-US"/>
        </w:rPr>
        <w:t>s</w:t>
      </w:r>
      <w:r w:rsidR="006A2E36" w:rsidRPr="006A2E36">
        <w:rPr>
          <w:rFonts w:ascii="Arial" w:eastAsia="Calibri" w:hAnsi="Arial" w:cs="Arial"/>
          <w:b/>
          <w:sz w:val="20"/>
          <w:szCs w:val="20"/>
          <w:lang w:eastAsia="en-US"/>
        </w:rPr>
        <w:t xml:space="preserve"> </w:t>
      </w:r>
      <w:r w:rsidRPr="006A2E36">
        <w:rPr>
          <w:rFonts w:ascii="Arial" w:eastAsia="Calibri" w:hAnsi="Arial" w:cs="Arial"/>
          <w:b/>
          <w:sz w:val="20"/>
          <w:szCs w:val="20"/>
          <w:lang w:eastAsia="en-US"/>
        </w:rPr>
        <w:t>i</w:t>
      </w:r>
    </w:p>
    <w:p w:rsidR="00E332A8" w:rsidRPr="006A2E36" w:rsidRDefault="00E332A8" w:rsidP="00E332A8">
      <w:pPr>
        <w:pStyle w:val="Naslov8"/>
        <w:tabs>
          <w:tab w:val="left" w:pos="708"/>
        </w:tabs>
        <w:rPr>
          <w:rFonts w:ascii="Arial" w:hAnsi="Arial" w:cs="Arial"/>
          <w:sz w:val="20"/>
          <w:szCs w:val="20"/>
        </w:rPr>
      </w:pPr>
      <w:r w:rsidRPr="006A2E36">
        <w:rPr>
          <w:rFonts w:ascii="Arial" w:hAnsi="Arial" w:cs="Arial"/>
          <w:sz w:val="20"/>
          <w:szCs w:val="20"/>
        </w:rPr>
        <w:t>SMJERNICE</w:t>
      </w:r>
    </w:p>
    <w:p w:rsidR="00E332A8" w:rsidRPr="006A2E36" w:rsidRDefault="00E332A8" w:rsidP="00E332A8">
      <w:pPr>
        <w:jc w:val="center"/>
        <w:rPr>
          <w:rFonts w:ascii="Arial" w:hAnsi="Arial" w:cs="Arial"/>
          <w:b/>
          <w:sz w:val="20"/>
          <w:szCs w:val="20"/>
        </w:rPr>
      </w:pPr>
      <w:r w:rsidRPr="006A2E36">
        <w:rPr>
          <w:rFonts w:ascii="Arial" w:hAnsi="Arial" w:cs="Arial"/>
          <w:b/>
          <w:sz w:val="20"/>
          <w:szCs w:val="20"/>
        </w:rPr>
        <w:t>za organizaciju i razvoj sustava civilne zaštite</w:t>
      </w:r>
    </w:p>
    <w:p w:rsidR="00E332A8" w:rsidRPr="006A2E36" w:rsidRDefault="00E332A8" w:rsidP="00E332A8">
      <w:pPr>
        <w:jc w:val="center"/>
        <w:rPr>
          <w:rFonts w:ascii="Arial" w:hAnsi="Arial" w:cs="Arial"/>
          <w:b/>
          <w:sz w:val="20"/>
          <w:szCs w:val="20"/>
        </w:rPr>
      </w:pPr>
      <w:r w:rsidRPr="006A2E36">
        <w:rPr>
          <w:rFonts w:ascii="Arial" w:hAnsi="Arial" w:cs="Arial"/>
          <w:b/>
          <w:sz w:val="20"/>
          <w:szCs w:val="20"/>
        </w:rPr>
        <w:t xml:space="preserve">na području Grada Zadra za razdoblje od 2024. do 2027. </w:t>
      </w:r>
      <w:r w:rsidR="00950F2C">
        <w:rPr>
          <w:rFonts w:ascii="Arial" w:hAnsi="Arial" w:cs="Arial"/>
          <w:b/>
          <w:sz w:val="20"/>
          <w:szCs w:val="20"/>
        </w:rPr>
        <w:t>g</w:t>
      </w:r>
      <w:r w:rsidRPr="006A2E36">
        <w:rPr>
          <w:rFonts w:ascii="Arial" w:hAnsi="Arial" w:cs="Arial"/>
          <w:b/>
          <w:sz w:val="20"/>
          <w:szCs w:val="20"/>
        </w:rPr>
        <w:t>odine</w:t>
      </w:r>
    </w:p>
    <w:p w:rsidR="00E332A8" w:rsidRPr="006A2E36" w:rsidRDefault="00E332A8" w:rsidP="006A2E36">
      <w:pPr>
        <w:pStyle w:val="Naslov1"/>
        <w:numPr>
          <w:ilvl w:val="0"/>
          <w:numId w:val="12"/>
        </w:numPr>
        <w:rPr>
          <w:rFonts w:ascii="Arial" w:hAnsi="Arial" w:cs="Arial"/>
          <w:color w:val="auto"/>
          <w:sz w:val="20"/>
          <w:szCs w:val="20"/>
        </w:rPr>
      </w:pPr>
      <w:r w:rsidRPr="006A2E36">
        <w:rPr>
          <w:rFonts w:ascii="Arial" w:hAnsi="Arial" w:cs="Arial"/>
          <w:color w:val="auto"/>
          <w:sz w:val="20"/>
          <w:szCs w:val="20"/>
        </w:rPr>
        <w:t>UVOD</w:t>
      </w:r>
    </w:p>
    <w:p w:rsidR="00E332A8" w:rsidRPr="006A2E36" w:rsidRDefault="00E332A8" w:rsidP="00E332A8">
      <w:pPr>
        <w:jc w:val="both"/>
        <w:rPr>
          <w:rFonts w:ascii="Arial" w:hAnsi="Arial" w:cs="Arial"/>
          <w:b/>
          <w:sz w:val="20"/>
          <w:szCs w:val="20"/>
        </w:rPr>
      </w:pPr>
    </w:p>
    <w:p w:rsidR="00E332A8" w:rsidRPr="006A2E36" w:rsidRDefault="00E332A8" w:rsidP="00E332A8">
      <w:pPr>
        <w:ind w:firstLine="360"/>
        <w:jc w:val="both"/>
        <w:rPr>
          <w:rFonts w:ascii="Arial" w:hAnsi="Arial" w:cs="Arial"/>
          <w:sz w:val="20"/>
          <w:szCs w:val="20"/>
        </w:rPr>
      </w:pPr>
      <w:r w:rsidRPr="006A2E36">
        <w:rPr>
          <w:rFonts w:ascii="Arial" w:hAnsi="Arial" w:cs="Arial"/>
          <w:sz w:val="20"/>
          <w:szCs w:val="20"/>
        </w:rPr>
        <w:t>Smjernicama za organizaciju i razvoj sustava civilne zaštite definiraju se pojedinačni ciljevi i sveukupni cilj, konkretni koraci, potrebne mjere poradi kojih se ti koraci utvrđuju prioritetnim u sustavu civilne zaštite za rok od 4 godine i to na svim su</w:t>
      </w:r>
      <w:r w:rsidR="00001CF5">
        <w:rPr>
          <w:rFonts w:ascii="Arial" w:hAnsi="Arial" w:cs="Arial"/>
          <w:sz w:val="20"/>
          <w:szCs w:val="20"/>
        </w:rPr>
        <w:t xml:space="preserve"> </w:t>
      </w:r>
      <w:r w:rsidRPr="006A2E36">
        <w:rPr>
          <w:rFonts w:ascii="Arial" w:hAnsi="Arial" w:cs="Arial"/>
          <w:sz w:val="20"/>
          <w:szCs w:val="20"/>
        </w:rPr>
        <w:t>područjim</w:t>
      </w:r>
      <w:bookmarkStart w:id="0" w:name="_GoBack"/>
      <w:bookmarkEnd w:id="0"/>
      <w:r w:rsidRPr="006A2E36">
        <w:rPr>
          <w:rFonts w:ascii="Arial" w:hAnsi="Arial" w:cs="Arial"/>
          <w:sz w:val="20"/>
          <w:szCs w:val="20"/>
        </w:rPr>
        <w:t>a sustava civilne zaštite. Smjernicama se utvrđuje i način provođenja kontinuiranog nadzora njihovog provođenja s nositeljima, način izvješćivanja odgovorne osobe te izrada, predlaganje i usvajanje interventnih mjera kada se utvrde značajna odstupanja koja ugrožavaju ostvarivanje pojedinačnih ili sveukupnog cilja na području civilne zaštite.</w:t>
      </w:r>
    </w:p>
    <w:p w:rsidR="00E332A8" w:rsidRPr="006A2E36" w:rsidRDefault="00E332A8" w:rsidP="00E332A8">
      <w:pPr>
        <w:jc w:val="both"/>
        <w:rPr>
          <w:rFonts w:ascii="Arial" w:hAnsi="Arial" w:cs="Arial"/>
          <w:sz w:val="20"/>
          <w:szCs w:val="20"/>
        </w:rPr>
      </w:pPr>
    </w:p>
    <w:p w:rsidR="00E332A8" w:rsidRPr="006A2E36" w:rsidRDefault="00E332A8" w:rsidP="00E332A8">
      <w:pPr>
        <w:ind w:firstLine="360"/>
        <w:jc w:val="both"/>
        <w:rPr>
          <w:rFonts w:ascii="Arial" w:eastAsiaTheme="minorHAnsi" w:hAnsi="Arial" w:cs="Arial"/>
          <w:sz w:val="20"/>
          <w:szCs w:val="20"/>
          <w:lang w:eastAsia="en-US"/>
        </w:rPr>
      </w:pPr>
      <w:r w:rsidRPr="006A2E36">
        <w:rPr>
          <w:rFonts w:ascii="Arial" w:eastAsiaTheme="minorHAnsi" w:hAnsi="Arial" w:cs="Arial"/>
          <w:sz w:val="20"/>
          <w:szCs w:val="20"/>
          <w:lang w:eastAsia="en-US"/>
        </w:rPr>
        <w:t>Ciljevi Smjernica utvrđuju se na temelju Procjene rizika od v</w:t>
      </w:r>
      <w:r w:rsidR="00687396" w:rsidRPr="006A2E36">
        <w:rPr>
          <w:rFonts w:ascii="Arial" w:eastAsiaTheme="minorHAnsi" w:hAnsi="Arial" w:cs="Arial"/>
          <w:sz w:val="20"/>
          <w:szCs w:val="20"/>
          <w:lang w:eastAsia="en-US"/>
        </w:rPr>
        <w:t>elikih nesreća Grada Zadra (2024</w:t>
      </w:r>
      <w:r w:rsidRPr="006A2E36">
        <w:rPr>
          <w:rFonts w:ascii="Arial" w:eastAsiaTheme="minorHAnsi" w:hAnsi="Arial" w:cs="Arial"/>
          <w:sz w:val="20"/>
          <w:szCs w:val="20"/>
          <w:lang w:eastAsia="en-US"/>
        </w:rPr>
        <w:t xml:space="preserve">.) i Plana </w:t>
      </w:r>
      <w:r w:rsidR="009A7C91">
        <w:rPr>
          <w:rFonts w:ascii="Arial" w:eastAsiaTheme="minorHAnsi" w:hAnsi="Arial" w:cs="Arial"/>
          <w:sz w:val="20"/>
          <w:szCs w:val="20"/>
          <w:lang w:eastAsia="en-US"/>
        </w:rPr>
        <w:t>djelovanja</w:t>
      </w:r>
      <w:r w:rsidR="00286D48" w:rsidRPr="006A2E36">
        <w:rPr>
          <w:rFonts w:ascii="Arial" w:eastAsiaTheme="minorHAnsi" w:hAnsi="Arial" w:cs="Arial"/>
          <w:sz w:val="20"/>
          <w:szCs w:val="20"/>
          <w:lang w:eastAsia="en-US"/>
        </w:rPr>
        <w:t xml:space="preserve"> civilne zaštite na području Grada Zadra</w:t>
      </w:r>
      <w:r w:rsidRPr="006A2E36">
        <w:rPr>
          <w:rFonts w:ascii="Arial" w:eastAsiaTheme="minorHAnsi" w:hAnsi="Arial" w:cs="Arial"/>
          <w:sz w:val="20"/>
          <w:szCs w:val="20"/>
          <w:lang w:eastAsia="en-US"/>
        </w:rPr>
        <w:t>, s naglaskom na preventivne mjere, odnosno povezivanje s javnim politikama i nositeljima kako bi se omogućilo odgovorno upravljanje rizicima od strane svih sektorskih sudionika s lokalne razine sustava civilne zaštite te razvoj organizacije sustava civilne zaštite i operativnih kapaciteta za reagiranje u velikim nesrećama.</w:t>
      </w:r>
    </w:p>
    <w:p w:rsidR="00E332A8" w:rsidRPr="006A2E36" w:rsidRDefault="00E332A8" w:rsidP="00E332A8">
      <w:pPr>
        <w:jc w:val="both"/>
        <w:rPr>
          <w:rFonts w:ascii="Arial" w:eastAsiaTheme="minorHAnsi" w:hAnsi="Arial" w:cs="Arial"/>
          <w:sz w:val="20"/>
          <w:szCs w:val="20"/>
          <w:lang w:eastAsia="en-US"/>
        </w:rPr>
      </w:pPr>
    </w:p>
    <w:p w:rsidR="00E332A8" w:rsidRPr="006A2E36" w:rsidRDefault="00E332A8" w:rsidP="00E332A8">
      <w:pPr>
        <w:widowControl w:val="0"/>
        <w:suppressAutoHyphens/>
        <w:ind w:firstLine="360"/>
        <w:jc w:val="both"/>
        <w:rPr>
          <w:rFonts w:ascii="Arial" w:eastAsia="SimSun" w:hAnsi="Arial" w:cs="Arial"/>
          <w:kern w:val="2"/>
          <w:sz w:val="20"/>
          <w:szCs w:val="20"/>
          <w:lang w:eastAsia="hi-IN" w:bidi="hi-IN"/>
        </w:rPr>
      </w:pPr>
      <w:r w:rsidRPr="006A2E36">
        <w:rPr>
          <w:rFonts w:ascii="Arial" w:eastAsia="SimSun" w:hAnsi="Arial" w:cs="Arial"/>
          <w:kern w:val="2"/>
          <w:sz w:val="20"/>
          <w:szCs w:val="20"/>
          <w:lang w:eastAsia="hi-IN" w:bidi="hi-IN"/>
        </w:rPr>
        <w:t>Donošenjem Smjernica stvaraju se preduvjeti ne samo za prevenciju i zaštitu od mnogih ugroza nego i za učinkovito reagiranje u slučajevima nesreća, velikih nesreća i katastrofa s ciljem minimiziranja štetnih posljedica i brze normalizacije svakodnevnog života na pogođenom području.</w:t>
      </w:r>
    </w:p>
    <w:p w:rsidR="00E332A8" w:rsidRPr="006A2E36" w:rsidRDefault="00E332A8" w:rsidP="00E332A8">
      <w:pPr>
        <w:widowControl w:val="0"/>
        <w:suppressAutoHyphens/>
        <w:jc w:val="both"/>
        <w:rPr>
          <w:rFonts w:ascii="Arial" w:eastAsia="SimSun" w:hAnsi="Arial" w:cs="Arial"/>
          <w:kern w:val="2"/>
          <w:sz w:val="20"/>
          <w:szCs w:val="20"/>
          <w:lang w:eastAsia="hi-IN" w:bidi="hi-IN"/>
        </w:rPr>
      </w:pPr>
    </w:p>
    <w:p w:rsidR="00E332A8" w:rsidRPr="006A2E36" w:rsidRDefault="00E332A8" w:rsidP="006A2E36">
      <w:pPr>
        <w:widowControl w:val="0"/>
        <w:suppressAutoHyphens/>
        <w:ind w:firstLine="360"/>
        <w:jc w:val="both"/>
        <w:rPr>
          <w:rFonts w:ascii="Arial" w:eastAsia="SimSun" w:hAnsi="Arial" w:cs="Arial"/>
          <w:kern w:val="2"/>
          <w:sz w:val="20"/>
          <w:szCs w:val="20"/>
          <w:lang w:eastAsia="hi-IN" w:bidi="hi-IN"/>
        </w:rPr>
      </w:pPr>
      <w:r w:rsidRPr="006A2E36">
        <w:rPr>
          <w:rFonts w:ascii="Arial" w:eastAsia="SimSun" w:hAnsi="Arial" w:cs="Arial"/>
          <w:kern w:val="2"/>
          <w:sz w:val="20"/>
          <w:szCs w:val="20"/>
          <w:lang w:eastAsia="hi-IN" w:bidi="hi-IN"/>
        </w:rPr>
        <w:t>Načela sustava civilne zaštite su opća načela: načela humanosti i načela zabrane diskriminacije te načela operativnog djelovanja sustava civilne zaštite: načelo supsidijarnosti, načelo solidarnosti i načelo kontinuiteta djelovanja.</w:t>
      </w:r>
    </w:p>
    <w:p w:rsidR="00E332A8" w:rsidRPr="006A2E36" w:rsidRDefault="00E332A8" w:rsidP="006A2E36">
      <w:pPr>
        <w:pStyle w:val="Naslov1"/>
        <w:numPr>
          <w:ilvl w:val="0"/>
          <w:numId w:val="12"/>
        </w:numPr>
        <w:rPr>
          <w:rFonts w:ascii="Arial" w:hAnsi="Arial" w:cs="Arial"/>
          <w:color w:val="auto"/>
          <w:sz w:val="20"/>
          <w:szCs w:val="20"/>
        </w:rPr>
      </w:pPr>
      <w:r w:rsidRPr="006A2E36">
        <w:rPr>
          <w:rFonts w:ascii="Arial" w:hAnsi="Arial" w:cs="Arial"/>
          <w:color w:val="auto"/>
          <w:sz w:val="20"/>
          <w:szCs w:val="20"/>
        </w:rPr>
        <w:t xml:space="preserve">CILJEVI </w:t>
      </w:r>
      <w:r w:rsidR="006A2E36" w:rsidRPr="006A2E36">
        <w:rPr>
          <w:rFonts w:ascii="Arial" w:hAnsi="Arial" w:cs="Arial"/>
          <w:color w:val="auto"/>
          <w:sz w:val="20"/>
          <w:szCs w:val="20"/>
        </w:rPr>
        <w:t xml:space="preserve"> </w:t>
      </w:r>
      <w:r w:rsidRPr="006A2E36">
        <w:rPr>
          <w:rFonts w:ascii="Arial" w:hAnsi="Arial" w:cs="Arial"/>
          <w:color w:val="auto"/>
          <w:sz w:val="20"/>
          <w:szCs w:val="20"/>
        </w:rPr>
        <w:t>SMJERNICA</w:t>
      </w:r>
    </w:p>
    <w:p w:rsidR="00E332A8" w:rsidRPr="006A2E36" w:rsidRDefault="00E332A8" w:rsidP="00E332A8">
      <w:pPr>
        <w:jc w:val="both"/>
        <w:rPr>
          <w:rFonts w:ascii="Arial" w:hAnsi="Arial" w:cs="Arial"/>
          <w:b/>
          <w:sz w:val="20"/>
          <w:szCs w:val="20"/>
        </w:rPr>
      </w:pPr>
    </w:p>
    <w:p w:rsidR="00E332A8" w:rsidRPr="006A2E36" w:rsidRDefault="00E332A8" w:rsidP="00E332A8">
      <w:pPr>
        <w:jc w:val="both"/>
        <w:rPr>
          <w:rFonts w:ascii="Arial" w:hAnsi="Arial" w:cs="Arial"/>
          <w:b/>
          <w:sz w:val="20"/>
          <w:szCs w:val="20"/>
        </w:rPr>
      </w:pPr>
      <w:r w:rsidRPr="006A2E36">
        <w:rPr>
          <w:rFonts w:ascii="Arial" w:hAnsi="Arial" w:cs="Arial"/>
          <w:b/>
          <w:sz w:val="20"/>
          <w:szCs w:val="20"/>
        </w:rPr>
        <w:t>CILJ: Razvoj organizacije sustava civilne zaštite i operativnih kapaciteta za reagiranje u velikim nesrećama</w:t>
      </w:r>
    </w:p>
    <w:p w:rsidR="00E332A8" w:rsidRPr="006A2E36" w:rsidRDefault="00E332A8" w:rsidP="00E332A8">
      <w:pPr>
        <w:jc w:val="both"/>
        <w:rPr>
          <w:rFonts w:ascii="Arial" w:hAnsi="Arial" w:cs="Arial"/>
          <w:b/>
          <w:sz w:val="20"/>
          <w:szCs w:val="20"/>
        </w:rPr>
      </w:pPr>
    </w:p>
    <w:p w:rsidR="00E332A8" w:rsidRPr="006A2E36" w:rsidRDefault="00E332A8" w:rsidP="00E332A8">
      <w:pPr>
        <w:ind w:left="284" w:hanging="284"/>
        <w:jc w:val="both"/>
        <w:rPr>
          <w:rFonts w:ascii="Arial" w:hAnsi="Arial" w:cs="Arial"/>
          <w:sz w:val="20"/>
          <w:szCs w:val="20"/>
        </w:rPr>
      </w:pPr>
      <w:r w:rsidRPr="006A2E36">
        <w:rPr>
          <w:rFonts w:ascii="Arial" w:hAnsi="Arial" w:cs="Arial"/>
          <w:sz w:val="20"/>
          <w:szCs w:val="20"/>
        </w:rPr>
        <w:t>Operativne snage sustava civilne zaštite na području Grada Zadra su:</w:t>
      </w:r>
    </w:p>
    <w:p w:rsidR="00E332A8" w:rsidRPr="006A2E36" w:rsidRDefault="00E332A8" w:rsidP="00E332A8">
      <w:pPr>
        <w:pStyle w:val="Bezproreda"/>
        <w:numPr>
          <w:ilvl w:val="0"/>
          <w:numId w:val="2"/>
        </w:numPr>
        <w:spacing w:line="276" w:lineRule="auto"/>
        <w:jc w:val="both"/>
        <w:rPr>
          <w:rFonts w:ascii="Arial" w:hAnsi="Arial" w:cs="Arial"/>
          <w:sz w:val="20"/>
          <w:szCs w:val="20"/>
        </w:rPr>
      </w:pPr>
      <w:r w:rsidRPr="006A2E36">
        <w:rPr>
          <w:rFonts w:ascii="Arial" w:hAnsi="Arial" w:cs="Arial"/>
          <w:sz w:val="20"/>
          <w:szCs w:val="20"/>
        </w:rPr>
        <w:t xml:space="preserve">Stožer civilne zaštite Grada Zadra, </w:t>
      </w:r>
    </w:p>
    <w:p w:rsidR="00E332A8" w:rsidRPr="006A2E36" w:rsidRDefault="00E332A8" w:rsidP="00E332A8">
      <w:pPr>
        <w:pStyle w:val="Bezproreda"/>
        <w:numPr>
          <w:ilvl w:val="0"/>
          <w:numId w:val="2"/>
        </w:numPr>
        <w:spacing w:line="276" w:lineRule="auto"/>
        <w:jc w:val="both"/>
        <w:rPr>
          <w:rFonts w:ascii="Arial" w:hAnsi="Arial" w:cs="Arial"/>
          <w:sz w:val="20"/>
          <w:szCs w:val="20"/>
        </w:rPr>
      </w:pPr>
      <w:r w:rsidRPr="006A2E36">
        <w:rPr>
          <w:rFonts w:ascii="Arial" w:hAnsi="Arial" w:cs="Arial"/>
          <w:sz w:val="20"/>
          <w:szCs w:val="20"/>
        </w:rPr>
        <w:t>JVP Zadar i dobrovoljne vatrogasne postrojbe,</w:t>
      </w:r>
    </w:p>
    <w:p w:rsidR="00E332A8" w:rsidRPr="006A2E36" w:rsidRDefault="00E332A8" w:rsidP="00E332A8">
      <w:pPr>
        <w:pStyle w:val="Bezproreda"/>
        <w:numPr>
          <w:ilvl w:val="0"/>
          <w:numId w:val="2"/>
        </w:numPr>
        <w:spacing w:line="276" w:lineRule="auto"/>
        <w:jc w:val="both"/>
        <w:rPr>
          <w:rFonts w:ascii="Arial" w:hAnsi="Arial" w:cs="Arial"/>
          <w:bCs/>
          <w:sz w:val="20"/>
          <w:szCs w:val="20"/>
        </w:rPr>
      </w:pPr>
      <w:r w:rsidRPr="006A2E36">
        <w:rPr>
          <w:rFonts w:ascii="Arial" w:hAnsi="Arial" w:cs="Arial"/>
          <w:bCs/>
          <w:sz w:val="20"/>
          <w:szCs w:val="20"/>
        </w:rPr>
        <w:t>Gradsko društvo Crvenog križa Zadar,</w:t>
      </w:r>
    </w:p>
    <w:p w:rsidR="00E332A8" w:rsidRPr="006A2E36" w:rsidRDefault="00E332A8" w:rsidP="00E332A8">
      <w:pPr>
        <w:pStyle w:val="Bezproreda"/>
        <w:numPr>
          <w:ilvl w:val="0"/>
          <w:numId w:val="2"/>
        </w:numPr>
        <w:spacing w:line="276" w:lineRule="auto"/>
        <w:jc w:val="both"/>
        <w:rPr>
          <w:rFonts w:ascii="Arial" w:hAnsi="Arial" w:cs="Arial"/>
          <w:bCs/>
          <w:sz w:val="20"/>
          <w:szCs w:val="20"/>
        </w:rPr>
      </w:pPr>
      <w:r w:rsidRPr="006A2E36">
        <w:rPr>
          <w:rFonts w:ascii="Arial" w:hAnsi="Arial" w:cs="Arial"/>
          <w:bCs/>
          <w:sz w:val="20"/>
          <w:szCs w:val="20"/>
        </w:rPr>
        <w:t xml:space="preserve">Hrvatska gorska služba spašavanja (HGSS) – Stanica Zadar, </w:t>
      </w:r>
    </w:p>
    <w:p w:rsidR="00E332A8" w:rsidRPr="006A2E36" w:rsidRDefault="00E332A8" w:rsidP="00E332A8">
      <w:pPr>
        <w:pStyle w:val="Bezproreda"/>
        <w:numPr>
          <w:ilvl w:val="0"/>
          <w:numId w:val="2"/>
        </w:numPr>
        <w:spacing w:line="276" w:lineRule="auto"/>
        <w:jc w:val="both"/>
        <w:rPr>
          <w:rFonts w:ascii="Arial" w:hAnsi="Arial" w:cs="Arial"/>
          <w:bCs/>
          <w:sz w:val="20"/>
          <w:szCs w:val="20"/>
        </w:rPr>
      </w:pPr>
      <w:r w:rsidRPr="006A2E36">
        <w:rPr>
          <w:rFonts w:ascii="Arial" w:hAnsi="Arial" w:cs="Arial"/>
          <w:bCs/>
          <w:sz w:val="20"/>
          <w:szCs w:val="20"/>
        </w:rPr>
        <w:t xml:space="preserve">Postrojba i povjerenici civilne zaštite </w:t>
      </w:r>
      <w:r w:rsidRPr="006A2E36">
        <w:rPr>
          <w:rFonts w:ascii="Arial" w:hAnsi="Arial" w:cs="Arial"/>
          <w:sz w:val="20"/>
          <w:szCs w:val="20"/>
        </w:rPr>
        <w:t xml:space="preserve">Grada Zadra, </w:t>
      </w:r>
    </w:p>
    <w:p w:rsidR="00E332A8" w:rsidRPr="006A2E36" w:rsidRDefault="00E332A8" w:rsidP="00E332A8">
      <w:pPr>
        <w:pStyle w:val="Bezproreda"/>
        <w:numPr>
          <w:ilvl w:val="0"/>
          <w:numId w:val="2"/>
        </w:numPr>
        <w:spacing w:line="276" w:lineRule="auto"/>
        <w:jc w:val="both"/>
        <w:rPr>
          <w:rFonts w:ascii="Arial" w:hAnsi="Arial" w:cs="Arial"/>
          <w:bCs/>
          <w:sz w:val="20"/>
          <w:szCs w:val="20"/>
        </w:rPr>
      </w:pPr>
      <w:r w:rsidRPr="006A2E36">
        <w:rPr>
          <w:rFonts w:ascii="Arial" w:hAnsi="Arial" w:cs="Arial"/>
          <w:sz w:val="20"/>
          <w:szCs w:val="20"/>
        </w:rPr>
        <w:t>Udruge od značaja za sustav civilne zaštite,</w:t>
      </w:r>
    </w:p>
    <w:p w:rsidR="00E332A8" w:rsidRPr="006A2E36" w:rsidRDefault="00E332A8" w:rsidP="00E332A8">
      <w:pPr>
        <w:pStyle w:val="Bezproreda"/>
        <w:numPr>
          <w:ilvl w:val="0"/>
          <w:numId w:val="2"/>
        </w:numPr>
        <w:spacing w:line="276" w:lineRule="auto"/>
        <w:jc w:val="both"/>
        <w:rPr>
          <w:rFonts w:ascii="Arial" w:hAnsi="Arial" w:cs="Arial"/>
          <w:bCs/>
          <w:sz w:val="20"/>
          <w:szCs w:val="20"/>
        </w:rPr>
      </w:pPr>
      <w:r w:rsidRPr="006A2E36">
        <w:rPr>
          <w:rFonts w:ascii="Arial" w:hAnsi="Arial" w:cs="Arial"/>
          <w:bCs/>
          <w:sz w:val="20"/>
          <w:szCs w:val="20"/>
        </w:rPr>
        <w:t>Koordinatori na lokaciji,</w:t>
      </w:r>
    </w:p>
    <w:p w:rsidR="00E332A8" w:rsidRPr="006A2E36" w:rsidRDefault="00E332A8" w:rsidP="00E332A8">
      <w:pPr>
        <w:pStyle w:val="Bezproreda"/>
        <w:numPr>
          <w:ilvl w:val="0"/>
          <w:numId w:val="2"/>
        </w:numPr>
        <w:spacing w:line="276" w:lineRule="auto"/>
        <w:jc w:val="both"/>
        <w:rPr>
          <w:rFonts w:ascii="Arial" w:hAnsi="Arial" w:cs="Arial"/>
          <w:bCs/>
          <w:sz w:val="20"/>
          <w:szCs w:val="20"/>
        </w:rPr>
      </w:pPr>
      <w:r w:rsidRPr="006A2E36">
        <w:rPr>
          <w:rFonts w:ascii="Arial" w:hAnsi="Arial" w:cs="Arial"/>
          <w:bCs/>
          <w:sz w:val="20"/>
          <w:szCs w:val="20"/>
        </w:rPr>
        <w:t>Pravne osobe u sustavu civilne zaštite.</w:t>
      </w:r>
    </w:p>
    <w:p w:rsidR="00E332A8" w:rsidRPr="006A2E36" w:rsidRDefault="00E332A8" w:rsidP="00E332A8">
      <w:pPr>
        <w:pStyle w:val="Bezproreda"/>
        <w:spacing w:line="276" w:lineRule="auto"/>
        <w:jc w:val="both"/>
        <w:rPr>
          <w:rFonts w:ascii="Arial" w:hAnsi="Arial" w:cs="Arial"/>
          <w:bCs/>
          <w:sz w:val="20"/>
          <w:szCs w:val="20"/>
        </w:rPr>
      </w:pPr>
    </w:p>
    <w:p w:rsidR="00E332A8" w:rsidRPr="006A2E36" w:rsidRDefault="00E332A8" w:rsidP="00E332A8">
      <w:pPr>
        <w:pStyle w:val="Bezproreda"/>
        <w:spacing w:line="276" w:lineRule="auto"/>
        <w:jc w:val="both"/>
        <w:rPr>
          <w:rFonts w:ascii="Arial" w:hAnsi="Arial" w:cs="Arial"/>
          <w:b/>
          <w:bCs/>
          <w:sz w:val="20"/>
          <w:szCs w:val="20"/>
          <w:u w:val="single"/>
        </w:rPr>
      </w:pPr>
      <w:r w:rsidRPr="006A2E36">
        <w:rPr>
          <w:rFonts w:ascii="Arial" w:hAnsi="Arial" w:cs="Arial"/>
          <w:b/>
          <w:bCs/>
          <w:sz w:val="20"/>
          <w:szCs w:val="20"/>
          <w:u w:val="single"/>
        </w:rPr>
        <w:t>Stožer civilne zaštite Grada Zadra</w:t>
      </w:r>
    </w:p>
    <w:p w:rsidR="00E332A8" w:rsidRPr="006A2E36" w:rsidRDefault="00E332A8" w:rsidP="00E332A8">
      <w:pPr>
        <w:jc w:val="both"/>
        <w:rPr>
          <w:rFonts w:ascii="Arial" w:hAnsi="Arial" w:cs="Arial"/>
          <w:sz w:val="20"/>
          <w:szCs w:val="20"/>
        </w:rPr>
      </w:pPr>
    </w:p>
    <w:p w:rsidR="00E332A8" w:rsidRPr="006A2E36" w:rsidRDefault="00E332A8" w:rsidP="00E332A8">
      <w:pPr>
        <w:spacing w:after="160"/>
        <w:ind w:firstLine="708"/>
        <w:jc w:val="both"/>
        <w:rPr>
          <w:rFonts w:ascii="Arial" w:eastAsia="Calibri" w:hAnsi="Arial" w:cs="Arial"/>
          <w:sz w:val="20"/>
          <w:szCs w:val="20"/>
          <w:lang w:eastAsia="en-US"/>
          <w14:ligatures w14:val="standardContextual"/>
        </w:rPr>
      </w:pPr>
      <w:r w:rsidRPr="006A2E36">
        <w:rPr>
          <w:rFonts w:ascii="Arial" w:eastAsia="Calibri" w:hAnsi="Arial" w:cs="Arial"/>
          <w:sz w:val="20"/>
          <w:szCs w:val="20"/>
          <w:lang w:eastAsia="en-US"/>
          <w14:ligatures w14:val="standardContextual"/>
        </w:rPr>
        <w:t>Grad Zadar ustrojio je Stožer civilne zaštite  (u daljnjem tekstu: Stožer CZ) kao stručno, operativno i koordinativno tijelo koje usklađuje djelovanje operativnih snaga sustava civilne zaštite u pripremnoj fazi prije nastanka posljedica izvanrednog događaja kao i tijekom provođenja mjera i aktivnosti civilne zaštite u velikim nesrećama i katastrofama. Stožer broji 12 članova iz svih relevantnih institucija čije djelovanje osigurava stručni doprinos radu Stožera CZ sa svim prepoznatim rizicima.</w:t>
      </w:r>
    </w:p>
    <w:p w:rsidR="00E332A8" w:rsidRPr="006A2E36" w:rsidRDefault="00E332A8" w:rsidP="00E332A8">
      <w:pPr>
        <w:ind w:firstLine="708"/>
        <w:jc w:val="both"/>
        <w:rPr>
          <w:rFonts w:ascii="Arial" w:hAnsi="Arial" w:cs="Arial"/>
          <w:sz w:val="20"/>
          <w:szCs w:val="20"/>
        </w:rPr>
      </w:pPr>
      <w:r w:rsidRPr="006A2E36">
        <w:rPr>
          <w:rFonts w:ascii="Arial" w:hAnsi="Arial" w:cs="Arial"/>
          <w:sz w:val="20"/>
          <w:szCs w:val="20"/>
        </w:rPr>
        <w:t>U suradnji sa Službom civilne zaštite Zadar obavljeno je osposobljavanje članova Stožera CZ Grada Zadra. Stožer CZ redovito donosi Plan rada Stožera CZ Grada Zadra u požarnoj sezoni kao i Financijski plan osiguranih sredstava za provođenje zadaća tijekom ljetne požarne sezone.</w:t>
      </w:r>
    </w:p>
    <w:p w:rsidR="00E332A8" w:rsidRPr="006A2E36" w:rsidRDefault="00E332A8" w:rsidP="00E332A8">
      <w:pPr>
        <w:jc w:val="both"/>
        <w:rPr>
          <w:rFonts w:ascii="Arial" w:hAnsi="Arial" w:cs="Arial"/>
          <w:sz w:val="20"/>
          <w:szCs w:val="20"/>
        </w:rPr>
      </w:pPr>
    </w:p>
    <w:p w:rsidR="00E332A8" w:rsidRPr="006A2E36" w:rsidRDefault="00E332A8" w:rsidP="00E332A8">
      <w:pPr>
        <w:ind w:firstLine="708"/>
        <w:jc w:val="both"/>
        <w:rPr>
          <w:rFonts w:ascii="Arial" w:hAnsi="Arial" w:cs="Arial"/>
          <w:sz w:val="20"/>
          <w:szCs w:val="20"/>
        </w:rPr>
      </w:pPr>
      <w:r w:rsidRPr="006A2E36">
        <w:rPr>
          <w:rFonts w:ascii="Arial" w:hAnsi="Arial" w:cs="Arial"/>
          <w:sz w:val="20"/>
          <w:szCs w:val="20"/>
        </w:rPr>
        <w:t>Sukladno članku 4. stavku 4. Pravilnika o mobilizaciji, uvjetima i načinu rada operativnih snaga sustava civilne zaštite („Narodne novine“ br. 69/16) članovi Stožera CZ Grada Zadra mobiliziraju se vlastitim kapacitetima nadležnih tijela, sukladno Shemi mobilizacije Stožera CZ Grada Zadra koju je donio Gradonačelnik Grada Zadra (2021.).</w:t>
      </w:r>
    </w:p>
    <w:p w:rsidR="00E332A8" w:rsidRPr="006A2E36" w:rsidRDefault="00E332A8" w:rsidP="00E332A8">
      <w:pPr>
        <w:spacing w:before="240"/>
        <w:ind w:firstLine="360"/>
        <w:jc w:val="both"/>
        <w:rPr>
          <w:rFonts w:ascii="Arial" w:hAnsi="Arial" w:cs="Arial"/>
          <w:sz w:val="20"/>
          <w:szCs w:val="20"/>
        </w:rPr>
      </w:pPr>
      <w:r w:rsidRPr="006A2E36">
        <w:rPr>
          <w:rFonts w:ascii="Arial" w:hAnsi="Arial" w:cs="Arial"/>
          <w:sz w:val="20"/>
          <w:szCs w:val="20"/>
        </w:rPr>
        <w:t>Za unaprjeđenje postojećeg stanja u promatranom periodu potrebno je:</w:t>
      </w:r>
    </w:p>
    <w:p w:rsidR="00E332A8" w:rsidRPr="006A2E36" w:rsidRDefault="00E332A8" w:rsidP="00E332A8">
      <w:pPr>
        <w:pStyle w:val="Odlomakpopisa"/>
        <w:numPr>
          <w:ilvl w:val="0"/>
          <w:numId w:val="3"/>
        </w:numPr>
        <w:jc w:val="both"/>
        <w:rPr>
          <w:rFonts w:ascii="Arial" w:hAnsi="Arial" w:cs="Arial"/>
          <w:sz w:val="20"/>
          <w:szCs w:val="20"/>
        </w:rPr>
      </w:pPr>
      <w:r w:rsidRPr="006A2E36">
        <w:rPr>
          <w:rFonts w:ascii="Arial" w:hAnsi="Arial" w:cs="Arial"/>
          <w:sz w:val="20"/>
          <w:szCs w:val="20"/>
        </w:rPr>
        <w:t>kontinuirani rad svih članova Stožera civilne zaštite,</w:t>
      </w:r>
    </w:p>
    <w:p w:rsidR="00E332A8" w:rsidRPr="006A2E36" w:rsidRDefault="00E332A8" w:rsidP="00E332A8">
      <w:pPr>
        <w:pStyle w:val="Odlomakpopisa"/>
        <w:numPr>
          <w:ilvl w:val="0"/>
          <w:numId w:val="3"/>
        </w:numPr>
        <w:jc w:val="both"/>
        <w:rPr>
          <w:rFonts w:ascii="Arial" w:hAnsi="Arial" w:cs="Arial"/>
          <w:sz w:val="20"/>
          <w:szCs w:val="20"/>
        </w:rPr>
      </w:pPr>
      <w:r w:rsidRPr="006A2E36">
        <w:rPr>
          <w:rFonts w:ascii="Arial" w:hAnsi="Arial" w:cs="Arial"/>
          <w:sz w:val="20"/>
          <w:szCs w:val="20"/>
        </w:rPr>
        <w:t>redovito održavanje sjednica Stožera civilne zaštite,</w:t>
      </w:r>
    </w:p>
    <w:p w:rsidR="00E332A8" w:rsidRPr="006A2E36" w:rsidRDefault="00E332A8" w:rsidP="00E332A8">
      <w:pPr>
        <w:pStyle w:val="Odlomakpopisa"/>
        <w:numPr>
          <w:ilvl w:val="0"/>
          <w:numId w:val="3"/>
        </w:numPr>
        <w:jc w:val="both"/>
        <w:rPr>
          <w:rFonts w:ascii="Arial" w:hAnsi="Arial" w:cs="Arial"/>
          <w:sz w:val="20"/>
          <w:szCs w:val="20"/>
        </w:rPr>
      </w:pPr>
      <w:r w:rsidRPr="006A2E36">
        <w:rPr>
          <w:rFonts w:ascii="Arial" w:hAnsi="Arial" w:cs="Arial"/>
          <w:sz w:val="20"/>
          <w:szCs w:val="20"/>
        </w:rPr>
        <w:t>pravodobno reagiranje i odlučivanje,</w:t>
      </w:r>
    </w:p>
    <w:p w:rsidR="00E332A8" w:rsidRPr="006A2E36" w:rsidRDefault="00E332A8" w:rsidP="00E332A8">
      <w:pPr>
        <w:pStyle w:val="Odlomakpopisa"/>
        <w:numPr>
          <w:ilvl w:val="0"/>
          <w:numId w:val="3"/>
        </w:numPr>
        <w:jc w:val="both"/>
        <w:rPr>
          <w:rFonts w:ascii="Arial" w:hAnsi="Arial" w:cs="Arial"/>
          <w:sz w:val="20"/>
          <w:szCs w:val="20"/>
        </w:rPr>
      </w:pPr>
      <w:r w:rsidRPr="006A2E36">
        <w:rPr>
          <w:rFonts w:ascii="Arial" w:hAnsi="Arial" w:cs="Arial"/>
          <w:sz w:val="20"/>
          <w:szCs w:val="20"/>
        </w:rPr>
        <w:t>kontinuirano uvježbavanje i opremanje,</w:t>
      </w:r>
    </w:p>
    <w:p w:rsidR="00E332A8" w:rsidRPr="006A2E36" w:rsidRDefault="00E332A8" w:rsidP="00E332A8">
      <w:pPr>
        <w:pStyle w:val="Odlomakpopisa"/>
        <w:numPr>
          <w:ilvl w:val="0"/>
          <w:numId w:val="3"/>
        </w:numPr>
        <w:jc w:val="both"/>
        <w:rPr>
          <w:rFonts w:ascii="Arial" w:hAnsi="Arial" w:cs="Arial"/>
          <w:sz w:val="20"/>
          <w:szCs w:val="20"/>
        </w:rPr>
      </w:pPr>
      <w:r w:rsidRPr="006A2E36">
        <w:rPr>
          <w:rFonts w:ascii="Arial" w:hAnsi="Arial" w:cs="Arial"/>
          <w:sz w:val="20"/>
          <w:szCs w:val="20"/>
        </w:rPr>
        <w:t>kontinuirano ažuriranje podataka o članovima,</w:t>
      </w:r>
    </w:p>
    <w:p w:rsidR="00E332A8" w:rsidRPr="006A2E36" w:rsidRDefault="00E332A8" w:rsidP="00E332A8">
      <w:pPr>
        <w:pStyle w:val="Odlomakpopisa"/>
        <w:numPr>
          <w:ilvl w:val="0"/>
          <w:numId w:val="3"/>
        </w:numPr>
        <w:jc w:val="both"/>
        <w:rPr>
          <w:rFonts w:ascii="Arial" w:hAnsi="Arial" w:cs="Arial"/>
          <w:sz w:val="20"/>
          <w:szCs w:val="20"/>
        </w:rPr>
      </w:pPr>
      <w:r w:rsidRPr="006A2E36">
        <w:rPr>
          <w:rFonts w:ascii="Arial" w:hAnsi="Arial" w:cs="Arial"/>
          <w:sz w:val="20"/>
          <w:szCs w:val="20"/>
        </w:rPr>
        <w:t>upoznavanje s izmjenama  u normativnom uređenju i promjenama u planskim dokumentima u području civilne zaštite.</w:t>
      </w:r>
    </w:p>
    <w:p w:rsidR="00E332A8" w:rsidRPr="006A2E36" w:rsidRDefault="00E332A8" w:rsidP="00E332A8">
      <w:pPr>
        <w:jc w:val="both"/>
        <w:rPr>
          <w:rFonts w:ascii="Arial" w:hAnsi="Arial" w:cs="Arial"/>
          <w:sz w:val="20"/>
          <w:szCs w:val="20"/>
          <w:highlight w:val="yellow"/>
        </w:rPr>
      </w:pPr>
    </w:p>
    <w:p w:rsidR="00E332A8" w:rsidRPr="006A2E36" w:rsidRDefault="00E332A8" w:rsidP="00E332A8">
      <w:pPr>
        <w:jc w:val="both"/>
        <w:rPr>
          <w:rFonts w:ascii="Arial" w:hAnsi="Arial" w:cs="Arial"/>
          <w:sz w:val="20"/>
          <w:szCs w:val="20"/>
        </w:rPr>
      </w:pPr>
    </w:p>
    <w:p w:rsidR="00E332A8" w:rsidRPr="006A2E36" w:rsidRDefault="00E332A8" w:rsidP="00E332A8">
      <w:pPr>
        <w:jc w:val="both"/>
        <w:rPr>
          <w:rFonts w:ascii="Arial" w:hAnsi="Arial" w:cs="Arial"/>
          <w:b/>
          <w:bCs/>
          <w:sz w:val="20"/>
          <w:szCs w:val="20"/>
          <w:u w:val="single"/>
        </w:rPr>
      </w:pPr>
      <w:r w:rsidRPr="006A2E36">
        <w:rPr>
          <w:rFonts w:ascii="Arial" w:hAnsi="Arial" w:cs="Arial"/>
          <w:b/>
          <w:bCs/>
          <w:sz w:val="20"/>
          <w:szCs w:val="20"/>
          <w:u w:val="single"/>
        </w:rPr>
        <w:t>Operativne snage vatrogastva (JVP Zadar i dobrovoljna vatrogasna društva)</w:t>
      </w:r>
    </w:p>
    <w:p w:rsidR="00E332A8" w:rsidRPr="006A2E36" w:rsidRDefault="00E332A8" w:rsidP="00E332A8">
      <w:pPr>
        <w:jc w:val="both"/>
        <w:rPr>
          <w:rFonts w:ascii="Arial" w:hAnsi="Arial" w:cs="Arial"/>
          <w:sz w:val="20"/>
          <w:szCs w:val="20"/>
        </w:rPr>
      </w:pPr>
    </w:p>
    <w:p w:rsidR="00E332A8" w:rsidRPr="006A2E36" w:rsidRDefault="00E332A8" w:rsidP="00E332A8">
      <w:pPr>
        <w:autoSpaceDE w:val="0"/>
        <w:autoSpaceDN w:val="0"/>
        <w:adjustRightInd w:val="0"/>
        <w:ind w:firstLine="708"/>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Operativne snage vatrogastva su vatrogasne postrojbe (javne i dobrovoljne) i druge operativne snage određene Zakonom o vatrogastvu („Narodne novine“ br. 125/19, 114/22). Operativne snage vatrogastva temeljna su operativna snaga sustava civilne zaštite u katastrofama i velikim nesrećama. </w:t>
      </w:r>
    </w:p>
    <w:p w:rsidR="00E332A8" w:rsidRPr="006A2E36" w:rsidRDefault="00E332A8" w:rsidP="00E332A8">
      <w:pPr>
        <w:autoSpaceDE w:val="0"/>
        <w:autoSpaceDN w:val="0"/>
        <w:adjustRightInd w:val="0"/>
        <w:jc w:val="both"/>
        <w:rPr>
          <w:rFonts w:ascii="Arial" w:eastAsia="Calibri" w:hAnsi="Arial" w:cs="Arial"/>
          <w:color w:val="000000"/>
          <w:sz w:val="20"/>
          <w:szCs w:val="20"/>
          <w:lang w:eastAsia="en-US"/>
          <w14:ligatures w14:val="standardContextual"/>
        </w:rPr>
      </w:pPr>
    </w:p>
    <w:p w:rsidR="00E332A8" w:rsidRPr="006A2E36" w:rsidRDefault="00E332A8" w:rsidP="00E332A8">
      <w:pPr>
        <w:autoSpaceDE w:val="0"/>
        <w:autoSpaceDN w:val="0"/>
        <w:adjustRightInd w:val="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Na području Grada Zadra djeluje:</w:t>
      </w:r>
    </w:p>
    <w:p w:rsidR="00E332A8" w:rsidRPr="006A2E36" w:rsidRDefault="00E332A8" w:rsidP="00E332A8">
      <w:pPr>
        <w:numPr>
          <w:ilvl w:val="0"/>
          <w:numId w:val="4"/>
        </w:numPr>
        <w:autoSpaceDE w:val="0"/>
        <w:autoSpaceDN w:val="0"/>
        <w:adjustRightInd w:val="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1 vatrogasna zajednica Grada,</w:t>
      </w:r>
    </w:p>
    <w:p w:rsidR="00E332A8" w:rsidRPr="006A2E36" w:rsidRDefault="00E332A8" w:rsidP="00E332A8">
      <w:pPr>
        <w:numPr>
          <w:ilvl w:val="0"/>
          <w:numId w:val="4"/>
        </w:numPr>
        <w:autoSpaceDE w:val="0"/>
        <w:autoSpaceDN w:val="0"/>
        <w:adjustRightInd w:val="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1 javna vatrogasna postrojba, </w:t>
      </w:r>
    </w:p>
    <w:p w:rsidR="00E332A8" w:rsidRPr="006A2E36" w:rsidRDefault="00E332A8" w:rsidP="00E332A8">
      <w:pPr>
        <w:numPr>
          <w:ilvl w:val="0"/>
          <w:numId w:val="4"/>
        </w:numPr>
        <w:autoSpaceDE w:val="0"/>
        <w:autoSpaceDN w:val="0"/>
        <w:adjustRightInd w:val="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7 dobrovoljnih vatrogasnih društava, </w:t>
      </w:r>
    </w:p>
    <w:p w:rsidR="00E332A8" w:rsidRPr="006A2E36" w:rsidRDefault="00E332A8" w:rsidP="00E332A8">
      <w:pPr>
        <w:numPr>
          <w:ilvl w:val="0"/>
          <w:numId w:val="4"/>
        </w:numPr>
        <w:autoSpaceDE w:val="0"/>
        <w:autoSpaceDN w:val="0"/>
        <w:adjustRightInd w:val="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1 profesionalna vatrogasna postrojba u gospodarstvu, </w:t>
      </w:r>
    </w:p>
    <w:p w:rsidR="00E332A8" w:rsidRPr="006A2E36" w:rsidRDefault="00E332A8" w:rsidP="00E332A8">
      <w:pPr>
        <w:numPr>
          <w:ilvl w:val="0"/>
          <w:numId w:val="4"/>
        </w:numPr>
        <w:autoSpaceDE w:val="0"/>
        <w:autoSpaceDN w:val="0"/>
        <w:adjustRightInd w:val="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1 dobrovoljna vatrogasna postrojba u gospodarstvu i </w:t>
      </w:r>
    </w:p>
    <w:p w:rsidR="00E332A8" w:rsidRPr="006A2E36" w:rsidRDefault="00E332A8" w:rsidP="00E332A8">
      <w:pPr>
        <w:numPr>
          <w:ilvl w:val="0"/>
          <w:numId w:val="4"/>
        </w:numPr>
        <w:autoSpaceDE w:val="0"/>
        <w:autoSpaceDN w:val="0"/>
        <w:adjustRightInd w:val="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1 interventna vatrogasna postrojba. </w:t>
      </w:r>
    </w:p>
    <w:p w:rsidR="00E332A8" w:rsidRPr="006A2E36" w:rsidRDefault="00E332A8" w:rsidP="00E332A8">
      <w:pPr>
        <w:jc w:val="both"/>
        <w:rPr>
          <w:rFonts w:ascii="Arial" w:hAnsi="Arial" w:cs="Arial"/>
          <w:noProof/>
          <w:sz w:val="20"/>
          <w:szCs w:val="20"/>
          <w:shd w:val="clear" w:color="auto" w:fill="FFFFFF"/>
        </w:rPr>
      </w:pPr>
    </w:p>
    <w:p w:rsidR="00E332A8" w:rsidRPr="006A2E36" w:rsidRDefault="00E332A8" w:rsidP="00286D48">
      <w:pPr>
        <w:ind w:firstLine="708"/>
        <w:jc w:val="both"/>
        <w:rPr>
          <w:rFonts w:ascii="Arial" w:hAnsi="Arial" w:cs="Arial"/>
          <w:noProof/>
          <w:sz w:val="20"/>
          <w:szCs w:val="20"/>
          <w:shd w:val="clear" w:color="auto" w:fill="FFFFFF"/>
        </w:rPr>
      </w:pPr>
      <w:r w:rsidRPr="006A2E36">
        <w:rPr>
          <w:rFonts w:ascii="Arial" w:hAnsi="Arial" w:cs="Arial"/>
          <w:noProof/>
          <w:sz w:val="20"/>
          <w:szCs w:val="20"/>
          <w:shd w:val="clear" w:color="auto" w:fill="FFFFFF"/>
        </w:rPr>
        <w:t xml:space="preserve">Po stručnosti, opremljenosti, osposobljenosti i spremnosti JVP Zadar, najkvalitetnija je postojeća operativna i organizirana snaga civilne zaštite i njezin glavni nositelj na području Grada Zadra. </w:t>
      </w:r>
    </w:p>
    <w:p w:rsidR="00E332A8" w:rsidRPr="006A2E36" w:rsidRDefault="00E332A8" w:rsidP="00E332A8">
      <w:pPr>
        <w:jc w:val="both"/>
        <w:rPr>
          <w:rFonts w:ascii="Arial" w:hAnsi="Arial" w:cs="Arial"/>
          <w:noProof/>
          <w:sz w:val="20"/>
          <w:szCs w:val="20"/>
          <w:shd w:val="clear" w:color="auto" w:fill="FFFFFF"/>
        </w:rPr>
      </w:pPr>
    </w:p>
    <w:p w:rsidR="00E332A8" w:rsidRPr="006A2E36" w:rsidRDefault="00E332A8" w:rsidP="00286D48">
      <w:pPr>
        <w:ind w:firstLine="708"/>
        <w:jc w:val="both"/>
        <w:rPr>
          <w:rFonts w:ascii="Arial" w:hAnsi="Arial" w:cs="Arial"/>
          <w:sz w:val="20"/>
          <w:szCs w:val="20"/>
        </w:rPr>
      </w:pPr>
      <w:r w:rsidRPr="006A2E36">
        <w:rPr>
          <w:rFonts w:ascii="Arial" w:hAnsi="Arial" w:cs="Arial"/>
          <w:sz w:val="20"/>
          <w:szCs w:val="20"/>
        </w:rPr>
        <w:t>Za unaprjeđenje postojećeg stanja u promatranom periodu potrebno je:</w:t>
      </w:r>
    </w:p>
    <w:p w:rsidR="00E332A8" w:rsidRPr="006A2E36" w:rsidRDefault="00E332A8" w:rsidP="00E332A8">
      <w:pPr>
        <w:pStyle w:val="Odlomakpopisa"/>
        <w:numPr>
          <w:ilvl w:val="0"/>
          <w:numId w:val="5"/>
        </w:numPr>
        <w:jc w:val="both"/>
        <w:rPr>
          <w:rFonts w:ascii="Arial" w:hAnsi="Arial" w:cs="Arial"/>
          <w:sz w:val="20"/>
          <w:szCs w:val="20"/>
        </w:rPr>
      </w:pPr>
      <w:r w:rsidRPr="006A2E36">
        <w:rPr>
          <w:rFonts w:ascii="Arial" w:hAnsi="Arial" w:cs="Arial"/>
          <w:sz w:val="20"/>
          <w:szCs w:val="20"/>
        </w:rPr>
        <w:t xml:space="preserve">na godišnjoj bazi ažurirati Plan zaštite od požara, </w:t>
      </w:r>
    </w:p>
    <w:p w:rsidR="00E332A8" w:rsidRPr="006A2E36" w:rsidRDefault="00E332A8" w:rsidP="00E332A8">
      <w:pPr>
        <w:pStyle w:val="Odlomakpopisa"/>
        <w:numPr>
          <w:ilvl w:val="0"/>
          <w:numId w:val="5"/>
        </w:numPr>
        <w:jc w:val="both"/>
        <w:rPr>
          <w:rFonts w:ascii="Arial" w:hAnsi="Arial" w:cs="Arial"/>
          <w:sz w:val="20"/>
          <w:szCs w:val="20"/>
        </w:rPr>
      </w:pPr>
      <w:r w:rsidRPr="006A2E36">
        <w:rPr>
          <w:rFonts w:ascii="Arial" w:hAnsi="Arial" w:cs="Arial"/>
          <w:sz w:val="20"/>
          <w:szCs w:val="20"/>
        </w:rPr>
        <w:t>provoditi opremanje, osposobljavanje i usavršavanje vatrogasnih kadrova,</w:t>
      </w:r>
    </w:p>
    <w:p w:rsidR="00E332A8" w:rsidRPr="006A2E36" w:rsidRDefault="00E332A8" w:rsidP="00E332A8">
      <w:pPr>
        <w:pStyle w:val="Odlomakpopisa"/>
        <w:numPr>
          <w:ilvl w:val="0"/>
          <w:numId w:val="5"/>
        </w:numPr>
        <w:jc w:val="both"/>
        <w:rPr>
          <w:rFonts w:ascii="Arial" w:hAnsi="Arial" w:cs="Arial"/>
          <w:sz w:val="20"/>
          <w:szCs w:val="20"/>
        </w:rPr>
      </w:pPr>
      <w:r w:rsidRPr="006A2E36">
        <w:rPr>
          <w:rFonts w:ascii="Arial" w:hAnsi="Arial" w:cs="Arial"/>
          <w:sz w:val="20"/>
          <w:szCs w:val="20"/>
        </w:rPr>
        <w:t>nastaviti s redovitim donošenjem dokumentacije iz područja zaštite od požara,</w:t>
      </w:r>
    </w:p>
    <w:p w:rsidR="00E332A8" w:rsidRPr="006A2E36" w:rsidRDefault="00E332A8" w:rsidP="00E332A8">
      <w:pPr>
        <w:pStyle w:val="Odlomakpopisa"/>
        <w:numPr>
          <w:ilvl w:val="0"/>
          <w:numId w:val="5"/>
        </w:numPr>
        <w:jc w:val="both"/>
        <w:rPr>
          <w:rFonts w:ascii="Arial" w:hAnsi="Arial" w:cs="Arial"/>
          <w:sz w:val="20"/>
          <w:szCs w:val="20"/>
        </w:rPr>
      </w:pPr>
      <w:r w:rsidRPr="006A2E36">
        <w:rPr>
          <w:rFonts w:ascii="Arial" w:hAnsi="Arial" w:cs="Arial"/>
          <w:sz w:val="20"/>
          <w:szCs w:val="20"/>
        </w:rPr>
        <w:t xml:space="preserve">nastaviti s održavanjem protupožarnih putova sukladno financijskim mogućnostima. </w:t>
      </w:r>
    </w:p>
    <w:p w:rsidR="00E332A8" w:rsidRPr="006A2E36" w:rsidRDefault="00E332A8" w:rsidP="00E332A8">
      <w:pPr>
        <w:jc w:val="both"/>
        <w:rPr>
          <w:rFonts w:ascii="Arial" w:hAnsi="Arial" w:cs="Arial"/>
          <w:noProof/>
          <w:sz w:val="20"/>
          <w:szCs w:val="20"/>
          <w:highlight w:val="yellow"/>
          <w:shd w:val="clear" w:color="auto" w:fill="FFFFFF"/>
        </w:rPr>
      </w:pPr>
    </w:p>
    <w:p w:rsidR="00E332A8" w:rsidRPr="006A2E36" w:rsidRDefault="00E332A8" w:rsidP="00E332A8">
      <w:pPr>
        <w:pStyle w:val="Bezproreda"/>
        <w:spacing w:line="276" w:lineRule="auto"/>
        <w:jc w:val="both"/>
        <w:rPr>
          <w:rFonts w:ascii="Arial" w:hAnsi="Arial" w:cs="Arial"/>
          <w:b/>
          <w:sz w:val="20"/>
          <w:szCs w:val="20"/>
          <w:u w:val="single"/>
        </w:rPr>
      </w:pPr>
      <w:r w:rsidRPr="006A2E36">
        <w:rPr>
          <w:rFonts w:ascii="Arial" w:hAnsi="Arial" w:cs="Arial"/>
          <w:b/>
          <w:sz w:val="20"/>
          <w:szCs w:val="20"/>
          <w:u w:val="single"/>
        </w:rPr>
        <w:t>Gradsko društvo Crvenog križa Zadar</w:t>
      </w:r>
    </w:p>
    <w:p w:rsidR="00E332A8" w:rsidRPr="006A2E36" w:rsidRDefault="00E332A8" w:rsidP="00E332A8">
      <w:pPr>
        <w:pStyle w:val="Bezproreda"/>
        <w:spacing w:line="276" w:lineRule="auto"/>
        <w:jc w:val="both"/>
        <w:rPr>
          <w:rFonts w:ascii="Arial" w:hAnsi="Arial" w:cs="Arial"/>
          <w:b/>
          <w:sz w:val="20"/>
          <w:szCs w:val="20"/>
          <w:highlight w:val="yellow"/>
          <w:u w:val="single"/>
        </w:rPr>
      </w:pPr>
    </w:p>
    <w:p w:rsidR="00E332A8" w:rsidRPr="006A2E36" w:rsidRDefault="00E332A8" w:rsidP="00E332A8">
      <w:pPr>
        <w:spacing w:after="160" w:line="256" w:lineRule="auto"/>
        <w:ind w:firstLine="708"/>
        <w:jc w:val="both"/>
        <w:rPr>
          <w:rFonts w:ascii="Arial" w:eastAsia="Calibri" w:hAnsi="Arial" w:cs="Arial"/>
          <w:sz w:val="20"/>
          <w:szCs w:val="20"/>
          <w:lang w:eastAsia="en-US"/>
        </w:rPr>
      </w:pPr>
      <w:r w:rsidRPr="006A2E36">
        <w:rPr>
          <w:rFonts w:ascii="Arial" w:eastAsia="Calibri" w:hAnsi="Arial" w:cs="Arial"/>
          <w:sz w:val="20"/>
          <w:szCs w:val="20"/>
          <w:lang w:eastAsia="en-US"/>
        </w:rPr>
        <w:t xml:space="preserve">Društvo Crvenog križa humanitarna je udruga građana od posebnog interesa koja provodi programe i projekte: Humanitarna pomoć, Dobrovoljno darivanje krvi, Prva pomoć i zaštita zdravlja, </w:t>
      </w:r>
      <w:r w:rsidRPr="006A2E36">
        <w:rPr>
          <w:rFonts w:ascii="Arial" w:eastAsia="Calibri" w:hAnsi="Arial" w:cs="Arial"/>
          <w:sz w:val="20"/>
          <w:szCs w:val="20"/>
          <w:lang w:eastAsia="en-US"/>
        </w:rPr>
        <w:lastRenderedPageBreak/>
        <w:t>Pomoć u lokalnoj zajednici, Rad s podmlatkom i mladeži, NEP (program z</w:t>
      </w:r>
      <w:r w:rsidR="00286D48" w:rsidRPr="006A2E36">
        <w:rPr>
          <w:rFonts w:ascii="Arial" w:eastAsia="Calibri" w:hAnsi="Arial" w:cs="Arial"/>
          <w:sz w:val="20"/>
          <w:szCs w:val="20"/>
          <w:lang w:eastAsia="en-US"/>
        </w:rPr>
        <w:t xml:space="preserve">amjene korištenog za novi </w:t>
      </w:r>
      <w:proofErr w:type="spellStart"/>
      <w:r w:rsidR="00286D48" w:rsidRPr="006A2E36">
        <w:rPr>
          <w:rFonts w:ascii="Arial" w:eastAsia="Calibri" w:hAnsi="Arial" w:cs="Arial"/>
          <w:sz w:val="20"/>
          <w:szCs w:val="20"/>
          <w:lang w:eastAsia="en-US"/>
        </w:rPr>
        <w:t>narko</w:t>
      </w:r>
      <w:proofErr w:type="spellEnd"/>
      <w:r w:rsidR="00286D48" w:rsidRPr="006A2E36">
        <w:rPr>
          <w:rFonts w:ascii="Arial" w:eastAsia="Calibri" w:hAnsi="Arial" w:cs="Arial"/>
          <w:sz w:val="20"/>
          <w:szCs w:val="20"/>
          <w:lang w:eastAsia="en-US"/>
        </w:rPr>
        <w:t xml:space="preserve"> </w:t>
      </w:r>
      <w:r w:rsidRPr="006A2E36">
        <w:rPr>
          <w:rFonts w:ascii="Arial" w:eastAsia="Calibri" w:hAnsi="Arial" w:cs="Arial"/>
          <w:sz w:val="20"/>
          <w:szCs w:val="20"/>
          <w:lang w:eastAsia="en-US"/>
        </w:rPr>
        <w:t>pribor za intravenozne ovisnike), Obiteljsko savjetovalište, Djelovanje u kriznim situacijama, Služba traženja, Sigurnost na vodi, Unaprjeđenje života osoba treće životne dobi,  Crveni križ u plavom okviru. Za potrebe ove Analize obuhvatit će se aktivnosti koje se odnose na djelovanje Društva Crvenog križa u sustavu civilne zaštite (intervencije u kriznim situacijama).</w:t>
      </w:r>
    </w:p>
    <w:p w:rsidR="00E332A8" w:rsidRPr="006A2E36" w:rsidRDefault="00E332A8" w:rsidP="00E332A8">
      <w:pPr>
        <w:spacing w:after="160" w:line="256" w:lineRule="auto"/>
        <w:ind w:firstLine="708"/>
        <w:jc w:val="both"/>
        <w:rPr>
          <w:rFonts w:ascii="Arial" w:eastAsia="Calibri" w:hAnsi="Arial" w:cs="Arial"/>
          <w:sz w:val="20"/>
          <w:szCs w:val="20"/>
          <w:lang w:eastAsia="en-US"/>
        </w:rPr>
      </w:pPr>
      <w:r w:rsidRPr="006A2E36">
        <w:rPr>
          <w:rFonts w:ascii="Arial" w:eastAsia="Calibri" w:hAnsi="Arial" w:cs="Arial"/>
          <w:sz w:val="20"/>
          <w:szCs w:val="20"/>
          <w:lang w:eastAsia="en-US"/>
        </w:rPr>
        <w:t xml:space="preserve"> Društvo Crvenog križa Zadarske županije dio je sustava civilne zaštite kao temeljna operativna snaga u velikim nesrećama i katastrofama budući da posjeduje spremnost na žurno i kvalitetno djelovanje i kao takvo redovito sudjeluje u provedbi svih mjera i aktivnosti civilne zaštite. Društvo Crvenog križa Zadarske županije objedinjuje, koordinira i financijski podupire rad društava Crvenog križa na području Županije u kojoj djeluje 6 društava Crvenog križa s pravnom osobnošću, a to su Gradska društva Crvenog križa: Zadar, Benkovac, Biograd na moru, Obrovac, Pag, općinsko društvo Crvenog križa Gračac. </w:t>
      </w:r>
    </w:p>
    <w:p w:rsidR="00E332A8" w:rsidRPr="006A2E36" w:rsidRDefault="00E332A8" w:rsidP="00E332A8">
      <w:pPr>
        <w:ind w:firstLine="708"/>
        <w:jc w:val="both"/>
        <w:rPr>
          <w:rFonts w:ascii="Arial" w:hAnsi="Arial" w:cs="Arial"/>
          <w:noProof/>
          <w:sz w:val="20"/>
          <w:szCs w:val="20"/>
        </w:rPr>
      </w:pPr>
      <w:r w:rsidRPr="006A2E36">
        <w:rPr>
          <w:rFonts w:ascii="Arial" w:hAnsi="Arial" w:cs="Arial"/>
          <w:sz w:val="20"/>
          <w:szCs w:val="20"/>
        </w:rPr>
        <w:t xml:space="preserve">Za unaprjeđenje postojećeg stanja u promatranom periodu potrebno je </w:t>
      </w:r>
      <w:r w:rsidRPr="006A2E36">
        <w:rPr>
          <w:rFonts w:ascii="Arial" w:hAnsi="Arial" w:cs="Arial"/>
          <w:noProof/>
          <w:sz w:val="20"/>
          <w:szCs w:val="20"/>
        </w:rPr>
        <w:t>nastaviti sa sufinanciranjem djelatnosti GDCK-a  Zadar u okviru planiranih proračunskih sredstava.</w:t>
      </w:r>
    </w:p>
    <w:p w:rsidR="00E332A8" w:rsidRPr="006A2E36" w:rsidRDefault="00E332A8" w:rsidP="00E332A8">
      <w:pPr>
        <w:pStyle w:val="Bezproreda"/>
        <w:spacing w:line="276" w:lineRule="auto"/>
        <w:jc w:val="both"/>
        <w:rPr>
          <w:rFonts w:ascii="Arial" w:hAnsi="Arial" w:cs="Arial"/>
          <w:b/>
          <w:sz w:val="20"/>
          <w:szCs w:val="20"/>
          <w:u w:val="single"/>
        </w:rPr>
      </w:pPr>
      <w:r w:rsidRPr="006A2E36">
        <w:rPr>
          <w:rFonts w:ascii="Arial" w:hAnsi="Arial" w:cs="Arial"/>
          <w:b/>
          <w:sz w:val="20"/>
          <w:szCs w:val="20"/>
          <w:u w:val="single"/>
        </w:rPr>
        <w:t xml:space="preserve">Hrvatska gorska služba spašavanja (HGSS) – Stanica Zadar </w:t>
      </w:r>
    </w:p>
    <w:p w:rsidR="00E332A8" w:rsidRPr="006A2E36" w:rsidRDefault="00E332A8" w:rsidP="00E332A8">
      <w:pPr>
        <w:pStyle w:val="Bezproreda"/>
        <w:spacing w:line="276" w:lineRule="auto"/>
        <w:jc w:val="both"/>
        <w:rPr>
          <w:rFonts w:ascii="Arial" w:hAnsi="Arial" w:cs="Arial"/>
          <w:b/>
          <w:sz w:val="20"/>
          <w:szCs w:val="20"/>
          <w:u w:val="single"/>
        </w:rPr>
      </w:pPr>
    </w:p>
    <w:p w:rsidR="00E332A8" w:rsidRPr="006A2E36" w:rsidRDefault="00E332A8" w:rsidP="00E332A8">
      <w:pPr>
        <w:spacing w:after="160"/>
        <w:ind w:firstLine="708"/>
        <w:jc w:val="both"/>
        <w:rPr>
          <w:rFonts w:ascii="Arial" w:eastAsia="Calibri" w:hAnsi="Arial" w:cs="Arial"/>
          <w:sz w:val="20"/>
          <w:szCs w:val="20"/>
          <w:lang w:eastAsia="en-US"/>
        </w:rPr>
      </w:pPr>
      <w:r w:rsidRPr="006A2E36">
        <w:rPr>
          <w:rFonts w:ascii="Arial" w:eastAsia="Calibri" w:hAnsi="Arial" w:cs="Arial"/>
          <w:sz w:val="20"/>
          <w:szCs w:val="20"/>
          <w:lang w:eastAsia="en-US"/>
        </w:rPr>
        <w:t>Hrvatska gorska služba spašavanja (HGSS) je dobrovoljna i neprofitna humanitarna služba  javnog karaktera. Specijalizirana je za spašavanje u planinama, stijenama, speleološkim objektima i drugim nepristupačnim mjestima kada pri spašavanju treba primijeniti posebno stručno znanje i upotrijebiti opremu za spašavanje. Operativne snage Hrvatske gorske službe spašavanja temeljna su operativna snaga sustava civilne zaštite u katastrofama i velikim nesrećama uz vatrogasne postrojbe i Crveni križ. HGSS - Stanica Zadar osnovana je 9. listopada 1979. godine.</w:t>
      </w:r>
    </w:p>
    <w:p w:rsidR="00E332A8" w:rsidRPr="006A2E36" w:rsidRDefault="00E332A8" w:rsidP="00E332A8">
      <w:pPr>
        <w:spacing w:after="160"/>
        <w:ind w:firstLine="708"/>
        <w:jc w:val="both"/>
        <w:rPr>
          <w:rFonts w:ascii="Arial" w:hAnsi="Arial" w:cs="Arial"/>
          <w:sz w:val="20"/>
          <w:szCs w:val="20"/>
          <w:lang w:eastAsia="zh-CN"/>
        </w:rPr>
      </w:pPr>
      <w:r w:rsidRPr="006A2E36">
        <w:rPr>
          <w:rFonts w:ascii="Arial" w:hAnsi="Arial" w:cs="Arial"/>
          <w:sz w:val="20"/>
          <w:szCs w:val="20"/>
        </w:rPr>
        <w:t xml:space="preserve">Za unaprjeđenje postojećeg stanja u promatranom periodu potrebno je </w:t>
      </w:r>
      <w:r w:rsidRPr="006A2E36">
        <w:rPr>
          <w:rFonts w:ascii="Arial" w:hAnsi="Arial" w:cs="Arial"/>
          <w:sz w:val="20"/>
          <w:szCs w:val="20"/>
          <w:lang w:eastAsia="zh-CN"/>
        </w:rPr>
        <w:t xml:space="preserve">nastaviti sa sufinanciranjem djelatnosti HGSS-a  Stanice Zadar u okviru planiranih proračunskih sredstava temeljem ugovora o međusobnoj suradnji i financiranju. </w:t>
      </w:r>
    </w:p>
    <w:p w:rsidR="00E332A8" w:rsidRPr="006A2E36" w:rsidRDefault="00E332A8" w:rsidP="00E332A8">
      <w:pPr>
        <w:pStyle w:val="Bezproreda"/>
        <w:spacing w:after="120" w:line="276" w:lineRule="auto"/>
        <w:jc w:val="both"/>
        <w:rPr>
          <w:rFonts w:ascii="Arial" w:hAnsi="Arial" w:cs="Arial"/>
          <w:b/>
          <w:sz w:val="20"/>
          <w:szCs w:val="20"/>
          <w:highlight w:val="yellow"/>
          <w:u w:val="single"/>
        </w:rPr>
      </w:pPr>
      <w:r w:rsidRPr="006A2E36">
        <w:rPr>
          <w:rFonts w:ascii="Arial" w:hAnsi="Arial" w:cs="Arial"/>
          <w:bCs/>
          <w:sz w:val="20"/>
          <w:szCs w:val="20"/>
          <w:highlight w:val="yellow"/>
          <w:u w:val="single"/>
        </w:rPr>
        <w:br/>
      </w:r>
      <w:r w:rsidRPr="006A2E36">
        <w:rPr>
          <w:rFonts w:ascii="Arial" w:hAnsi="Arial" w:cs="Arial"/>
          <w:b/>
          <w:sz w:val="20"/>
          <w:szCs w:val="20"/>
          <w:u w:val="single"/>
        </w:rPr>
        <w:t>Postrojba civilne zaštite opće namjene te povjerenici i zamjenici povjerenika civilne zaštite Grada Zadra</w:t>
      </w:r>
    </w:p>
    <w:p w:rsidR="00E332A8" w:rsidRPr="006A2E36" w:rsidRDefault="00E332A8" w:rsidP="00E332A8">
      <w:pPr>
        <w:spacing w:before="240" w:after="160"/>
        <w:ind w:firstLine="708"/>
        <w:jc w:val="both"/>
        <w:rPr>
          <w:rFonts w:ascii="Arial" w:eastAsia="Calibri" w:hAnsi="Arial" w:cs="Arial"/>
          <w:sz w:val="20"/>
          <w:szCs w:val="20"/>
          <w:lang w:eastAsia="en-US"/>
        </w:rPr>
      </w:pPr>
      <w:r w:rsidRPr="006A2E36">
        <w:rPr>
          <w:rFonts w:ascii="Arial" w:eastAsia="Calibri" w:hAnsi="Arial" w:cs="Arial"/>
          <w:sz w:val="20"/>
          <w:szCs w:val="20"/>
          <w:lang w:eastAsia="en-US"/>
        </w:rPr>
        <w:t xml:space="preserve">Postrojbe civilne zaštite osnivaju se na razini lokalne i područne (regionalne) samouprave sukladno Procjenama rizika od velikih nesreća s ciljem sudjelovanja u mjerama i aktivnostima civilne zaštite. Grad Zadar imaju osnovanu postrojbe civilne zaštite opće namjene koja je spremna obavljanju jednostavnih zadaća u velikim nesrećama na području njihove nadležnosti (Odluka o imenovanju zapovjednika, upravljačke skupine i svih pripadnika Postrojbe civilne zaštite opće namjene Grada Zadra, KLASA: 810-01/21-01/09, URBROJ: 2198/01-2-21-2, od 27. srpnja 2021., te Odlukom o izmjeni i dopuni navedene Odluke KLASA: 810-01/21-01/09, URBROJ: 2198/01-2-21-4, od 7. rujna 2021. </w:t>
      </w:r>
      <w:r w:rsidR="00286D48" w:rsidRPr="006A2E36">
        <w:rPr>
          <w:rFonts w:ascii="Arial" w:eastAsia="Calibri" w:hAnsi="Arial" w:cs="Arial"/>
          <w:sz w:val="20"/>
          <w:szCs w:val="20"/>
          <w:lang w:eastAsia="en-US"/>
        </w:rPr>
        <w:t>g</w:t>
      </w:r>
      <w:r w:rsidRPr="006A2E36">
        <w:rPr>
          <w:rFonts w:ascii="Arial" w:eastAsia="Calibri" w:hAnsi="Arial" w:cs="Arial"/>
          <w:sz w:val="20"/>
          <w:szCs w:val="20"/>
          <w:lang w:eastAsia="en-US"/>
        </w:rPr>
        <w:t xml:space="preserve">odine ).            </w:t>
      </w:r>
    </w:p>
    <w:p w:rsidR="00E332A8" w:rsidRPr="006A2E36" w:rsidRDefault="00E332A8" w:rsidP="00E332A8">
      <w:pPr>
        <w:spacing w:after="160"/>
        <w:ind w:firstLine="708"/>
        <w:jc w:val="both"/>
        <w:rPr>
          <w:rFonts w:ascii="Arial" w:eastAsia="Calibri" w:hAnsi="Arial" w:cs="Arial"/>
          <w:sz w:val="20"/>
          <w:szCs w:val="20"/>
          <w:lang w:eastAsia="en-US"/>
        </w:rPr>
      </w:pPr>
      <w:r w:rsidRPr="006A2E36">
        <w:rPr>
          <w:rFonts w:ascii="Arial" w:eastAsia="Calibri" w:hAnsi="Arial" w:cs="Arial"/>
          <w:sz w:val="20"/>
          <w:szCs w:val="20"/>
          <w:lang w:eastAsia="en-US"/>
        </w:rPr>
        <w:t xml:space="preserve">Sukladno članku 34. stavku 1. Zakona o sustavu civilne zaštite </w:t>
      </w:r>
      <w:r w:rsidRPr="006A2E36">
        <w:rPr>
          <w:rFonts w:ascii="Arial" w:eastAsia="Calibri" w:hAnsi="Arial" w:cs="Arial"/>
          <w:bCs/>
          <w:sz w:val="20"/>
          <w:szCs w:val="20"/>
          <w:lang w:eastAsia="en-US"/>
        </w:rPr>
        <w:t xml:space="preserve">(„Narodne novine“ broj 82/15, 118/18, 31/20,  20/21, 114/22), </w:t>
      </w:r>
      <w:r w:rsidRPr="006A2E36">
        <w:rPr>
          <w:rFonts w:ascii="Arial" w:eastAsia="Calibri" w:hAnsi="Arial" w:cs="Arial"/>
          <w:sz w:val="20"/>
          <w:szCs w:val="20"/>
          <w:lang w:eastAsia="en-US"/>
        </w:rPr>
        <w:t xml:space="preserve">povjerenika civilne zaštite i njegovog zamjenika imenuje izvršno tijelo jedinice lokalne samouprave za pojedinačnu stambenu građevinu, više stambenih građevina, ulice i dijelove ulica, mjesne odbore i manja naselja. Novom Procjenom rizika od velikih nesreća za Grad Zadar („Glasnik Grada Zadra“ br. 7/21) definirana je potreba da se sveukupno imenuje 32 povjerenika te 32 zamjenika povjerenika civilne zaštite, tj. da se za svaki pojedini mjesni odbor imenuje povjerenik i zamjenik povjerenika civilne zaštite (osim za otoke </w:t>
      </w:r>
      <w:proofErr w:type="spellStart"/>
      <w:r w:rsidRPr="006A2E36">
        <w:rPr>
          <w:rFonts w:ascii="Arial" w:eastAsia="Calibri" w:hAnsi="Arial" w:cs="Arial"/>
          <w:sz w:val="20"/>
          <w:szCs w:val="20"/>
          <w:lang w:eastAsia="en-US"/>
        </w:rPr>
        <w:t>Molat</w:t>
      </w:r>
      <w:proofErr w:type="spellEnd"/>
      <w:r w:rsidRPr="006A2E36">
        <w:rPr>
          <w:rFonts w:ascii="Arial" w:eastAsia="Calibri" w:hAnsi="Arial" w:cs="Arial"/>
          <w:sz w:val="20"/>
          <w:szCs w:val="20"/>
          <w:lang w:eastAsia="en-US"/>
        </w:rPr>
        <w:t xml:space="preserve">, </w:t>
      </w:r>
      <w:proofErr w:type="spellStart"/>
      <w:r w:rsidRPr="006A2E36">
        <w:rPr>
          <w:rFonts w:ascii="Arial" w:eastAsia="Calibri" w:hAnsi="Arial" w:cs="Arial"/>
          <w:sz w:val="20"/>
          <w:szCs w:val="20"/>
          <w:lang w:eastAsia="en-US"/>
        </w:rPr>
        <w:t>Iž</w:t>
      </w:r>
      <w:proofErr w:type="spellEnd"/>
      <w:r w:rsidRPr="006A2E36">
        <w:rPr>
          <w:rFonts w:ascii="Arial" w:eastAsia="Calibri" w:hAnsi="Arial" w:cs="Arial"/>
          <w:sz w:val="20"/>
          <w:szCs w:val="20"/>
          <w:lang w:eastAsia="en-US"/>
        </w:rPr>
        <w:t xml:space="preserve"> i </w:t>
      </w:r>
      <w:proofErr w:type="spellStart"/>
      <w:r w:rsidRPr="006A2E36">
        <w:rPr>
          <w:rFonts w:ascii="Arial" w:eastAsia="Calibri" w:hAnsi="Arial" w:cs="Arial"/>
          <w:sz w:val="20"/>
          <w:szCs w:val="20"/>
          <w:lang w:eastAsia="en-US"/>
        </w:rPr>
        <w:t>Ravu</w:t>
      </w:r>
      <w:proofErr w:type="spellEnd"/>
      <w:r w:rsidRPr="006A2E36">
        <w:rPr>
          <w:rFonts w:ascii="Arial" w:eastAsia="Calibri" w:hAnsi="Arial" w:cs="Arial"/>
          <w:sz w:val="20"/>
          <w:szCs w:val="20"/>
          <w:lang w:eastAsia="en-US"/>
        </w:rPr>
        <w:t xml:space="preserve">, na kojima je broj stanovnika, a  postoji veći broj mjesnih odbora te je određeno da se imenuje po jedan povjerenik i 1 zamjenik za svaki navedeni pojedini otok).  </w:t>
      </w:r>
    </w:p>
    <w:p w:rsidR="00E332A8" w:rsidRPr="006A2E36" w:rsidRDefault="00E332A8" w:rsidP="00E332A8">
      <w:pPr>
        <w:spacing w:after="160"/>
        <w:ind w:firstLine="708"/>
        <w:jc w:val="both"/>
        <w:rPr>
          <w:rFonts w:ascii="Arial" w:eastAsia="Calibri" w:hAnsi="Arial" w:cs="Arial"/>
          <w:sz w:val="20"/>
          <w:szCs w:val="20"/>
          <w:lang w:eastAsia="en-US"/>
        </w:rPr>
      </w:pPr>
      <w:r w:rsidRPr="006A2E36">
        <w:rPr>
          <w:rFonts w:ascii="Arial" w:eastAsia="Calibri" w:hAnsi="Arial" w:cs="Arial"/>
          <w:sz w:val="20"/>
          <w:szCs w:val="20"/>
          <w:lang w:eastAsia="en-US"/>
        </w:rPr>
        <w:t xml:space="preserve">Poslovi povjerenika i njihovih zamjenika utvrđeni su u članku 34. st. 3. Zakona o sustavu civilne zaštite, a postupak odabira povjerenika definiran je člankom 22. Pravilnika o mobilizaciji, uvjetima i načinu rada operativnih snaga sustava civilne zaštite („Narodne novine“ br. 69/16) na način da se potencijalni kandidati pozovu na intervju, da ih se obavijesti o njihovim pravima i obvezama u svezi rasporeda na dužnosti te da se utemelji evidencijski karton povjerenika civilne zaštite. Također, </w:t>
      </w:r>
      <w:r w:rsidRPr="006A2E36">
        <w:rPr>
          <w:rFonts w:ascii="Arial" w:eastAsia="Calibri" w:hAnsi="Arial" w:cs="Arial"/>
          <w:sz w:val="20"/>
          <w:szCs w:val="20"/>
          <w:lang w:eastAsia="en-US"/>
        </w:rPr>
        <w:lastRenderedPageBreak/>
        <w:t xml:space="preserve">navedenim Pravilnikom je utvrđeno i to da u postupku odabira povjerenika civilne zaštite, osim o općim psihofizičkim sposobnostima, treba voditi računa  da se kao kandidati predlože osobe koje imaju ugled koji pretpostavlja i autoritet te posebno osobne kapacitete za primjenu položajnog autoriteta kada se stvarno provode mjere civilne zaštite u velikoj nesreći i katastrofi. </w:t>
      </w:r>
    </w:p>
    <w:p w:rsidR="00E332A8" w:rsidRPr="006A2E36" w:rsidRDefault="00E332A8" w:rsidP="00E332A8">
      <w:pPr>
        <w:ind w:firstLine="708"/>
        <w:jc w:val="both"/>
        <w:rPr>
          <w:rFonts w:ascii="Arial" w:eastAsia="Calibri" w:hAnsi="Arial" w:cs="Arial"/>
          <w:sz w:val="20"/>
          <w:szCs w:val="20"/>
          <w:lang w:eastAsia="en-US"/>
        </w:rPr>
      </w:pPr>
      <w:r w:rsidRPr="006A2E36">
        <w:rPr>
          <w:rFonts w:ascii="Arial" w:eastAsia="Calibri" w:hAnsi="Arial" w:cs="Arial"/>
          <w:sz w:val="20"/>
          <w:szCs w:val="20"/>
          <w:lang w:eastAsia="en-US"/>
        </w:rPr>
        <w:t>Shodno tome, donesena je Odluka o imenovanju povjerenika civilne zaštite Grada Zadra i njihovih zamjenika, KLASA: 240-01/22-01/08, URBROJ: 2198/01-2-22-2 od 19. svibnja 2022. godine.</w:t>
      </w:r>
    </w:p>
    <w:p w:rsidR="00E332A8" w:rsidRPr="006A2E36" w:rsidRDefault="00E332A8" w:rsidP="00E332A8">
      <w:pPr>
        <w:jc w:val="both"/>
        <w:rPr>
          <w:rFonts w:ascii="Arial" w:hAnsi="Arial" w:cs="Arial"/>
          <w:sz w:val="20"/>
          <w:szCs w:val="20"/>
        </w:rPr>
      </w:pPr>
    </w:p>
    <w:p w:rsidR="00E332A8" w:rsidRPr="006A2E36" w:rsidRDefault="00E332A8" w:rsidP="00E332A8">
      <w:pPr>
        <w:tabs>
          <w:tab w:val="left" w:pos="567"/>
        </w:tabs>
        <w:jc w:val="both"/>
        <w:rPr>
          <w:rFonts w:ascii="Arial" w:hAnsi="Arial" w:cs="Arial"/>
          <w:sz w:val="20"/>
          <w:szCs w:val="20"/>
        </w:rPr>
      </w:pPr>
      <w:r w:rsidRPr="006A2E36">
        <w:rPr>
          <w:rFonts w:ascii="Arial" w:hAnsi="Arial" w:cs="Arial"/>
          <w:sz w:val="20"/>
          <w:szCs w:val="20"/>
        </w:rPr>
        <w:tab/>
        <w:t>Popunjavanje i revidiranje postrojbi CZ te povjerenika CZ, treba se provoditi u narednom razdoblju pozivanjem dragovoljaca, volontera kao i pripadnika specijaliziranih udruga u sustavu civilne zaštite.</w:t>
      </w:r>
    </w:p>
    <w:p w:rsidR="00E332A8" w:rsidRPr="006A2E36" w:rsidRDefault="00E332A8" w:rsidP="00E332A8">
      <w:pPr>
        <w:tabs>
          <w:tab w:val="left" w:pos="567"/>
        </w:tabs>
        <w:jc w:val="both"/>
        <w:rPr>
          <w:rFonts w:ascii="Arial" w:hAnsi="Arial" w:cs="Arial"/>
          <w:sz w:val="20"/>
          <w:szCs w:val="20"/>
        </w:rPr>
      </w:pPr>
    </w:p>
    <w:p w:rsidR="00E332A8" w:rsidRPr="006A2E36" w:rsidRDefault="00E332A8" w:rsidP="00E332A8">
      <w:pPr>
        <w:pStyle w:val="Opisslike"/>
        <w:spacing w:after="0"/>
        <w:jc w:val="center"/>
        <w:rPr>
          <w:rFonts w:ascii="Arial" w:hAnsi="Arial" w:cs="Arial"/>
          <w:b w:val="0"/>
          <w:bCs w:val="0"/>
          <w:color w:val="auto"/>
          <w:sz w:val="20"/>
          <w:szCs w:val="20"/>
        </w:rPr>
      </w:pPr>
      <w:r w:rsidRPr="006A2E36">
        <w:rPr>
          <w:rFonts w:ascii="Arial" w:hAnsi="Arial" w:cs="Arial"/>
          <w:color w:val="auto"/>
          <w:sz w:val="20"/>
          <w:szCs w:val="20"/>
        </w:rPr>
        <w:t xml:space="preserve">Tablica </w:t>
      </w:r>
      <w:r w:rsidRPr="006A2E36">
        <w:rPr>
          <w:rFonts w:ascii="Arial" w:hAnsi="Arial" w:cs="Arial"/>
          <w:color w:val="auto"/>
          <w:sz w:val="20"/>
          <w:szCs w:val="20"/>
        </w:rPr>
        <w:fldChar w:fldCharType="begin"/>
      </w:r>
      <w:r w:rsidRPr="006A2E36">
        <w:rPr>
          <w:rFonts w:ascii="Arial" w:hAnsi="Arial" w:cs="Arial"/>
          <w:color w:val="auto"/>
          <w:sz w:val="20"/>
          <w:szCs w:val="20"/>
        </w:rPr>
        <w:instrText xml:space="preserve"> SEQ Tablica \* ARABIC </w:instrText>
      </w:r>
      <w:r w:rsidRPr="006A2E36">
        <w:rPr>
          <w:rFonts w:ascii="Arial" w:hAnsi="Arial" w:cs="Arial"/>
          <w:color w:val="auto"/>
          <w:sz w:val="20"/>
          <w:szCs w:val="20"/>
        </w:rPr>
        <w:fldChar w:fldCharType="separate"/>
      </w:r>
      <w:r w:rsidR="00950F2C">
        <w:rPr>
          <w:rFonts w:ascii="Arial" w:hAnsi="Arial" w:cs="Arial"/>
          <w:noProof/>
          <w:color w:val="auto"/>
          <w:sz w:val="20"/>
          <w:szCs w:val="20"/>
        </w:rPr>
        <w:t>1</w:t>
      </w:r>
      <w:r w:rsidRPr="006A2E36">
        <w:rPr>
          <w:rFonts w:ascii="Arial" w:hAnsi="Arial" w:cs="Arial"/>
          <w:color w:val="auto"/>
          <w:sz w:val="20"/>
          <w:szCs w:val="20"/>
        </w:rPr>
        <w:fldChar w:fldCharType="end"/>
      </w:r>
      <w:r w:rsidRPr="006A2E36">
        <w:rPr>
          <w:rFonts w:ascii="Arial" w:hAnsi="Arial" w:cs="Arial"/>
          <w:color w:val="auto"/>
          <w:sz w:val="20"/>
          <w:szCs w:val="20"/>
        </w:rPr>
        <w:t>.</w:t>
      </w:r>
      <w:r w:rsidRPr="006A2E36">
        <w:rPr>
          <w:rFonts w:ascii="Arial" w:hAnsi="Arial" w:cs="Arial"/>
          <w:b w:val="0"/>
          <w:bCs w:val="0"/>
          <w:color w:val="auto"/>
          <w:sz w:val="20"/>
          <w:szCs w:val="20"/>
        </w:rPr>
        <w:t xml:space="preserve"> Prikaz popune civilne zaštite na području Grada Zadra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282"/>
        <w:gridCol w:w="2490"/>
        <w:gridCol w:w="2594"/>
      </w:tblGrid>
      <w:tr w:rsidR="00E332A8" w:rsidRPr="006A2E36" w:rsidTr="00E332A8">
        <w:trPr>
          <w:trHeight w:val="498"/>
        </w:trPr>
        <w:tc>
          <w:tcPr>
            <w:tcW w:w="936"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E332A8" w:rsidRPr="006A2E36" w:rsidRDefault="00E332A8">
            <w:pPr>
              <w:jc w:val="center"/>
              <w:rPr>
                <w:rFonts w:ascii="Arial" w:hAnsi="Arial" w:cs="Arial"/>
                <w:b/>
                <w:sz w:val="20"/>
                <w:szCs w:val="20"/>
                <w:lang w:eastAsia="en-US"/>
              </w:rPr>
            </w:pPr>
            <w:r w:rsidRPr="006A2E36">
              <w:rPr>
                <w:rFonts w:ascii="Arial" w:hAnsi="Arial" w:cs="Arial"/>
                <w:b/>
                <w:sz w:val="20"/>
                <w:szCs w:val="20"/>
                <w:lang w:eastAsia="en-US"/>
              </w:rPr>
              <w:t>Ukupno</w:t>
            </w:r>
          </w:p>
        </w:tc>
        <w:tc>
          <w:tcPr>
            <w:tcW w:w="1259"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E332A8" w:rsidRPr="006A2E36" w:rsidRDefault="00E332A8">
            <w:pPr>
              <w:jc w:val="center"/>
              <w:rPr>
                <w:rFonts w:ascii="Arial" w:hAnsi="Arial" w:cs="Arial"/>
                <w:b/>
                <w:sz w:val="20"/>
                <w:szCs w:val="20"/>
                <w:lang w:eastAsia="en-US"/>
              </w:rPr>
            </w:pPr>
            <w:r w:rsidRPr="006A2E36">
              <w:rPr>
                <w:rFonts w:ascii="Arial" w:hAnsi="Arial" w:cs="Arial"/>
                <w:b/>
                <w:sz w:val="20"/>
                <w:szCs w:val="20"/>
                <w:lang w:eastAsia="en-US"/>
              </w:rPr>
              <w:t>Stožer civilne zaštite</w:t>
            </w:r>
          </w:p>
        </w:tc>
        <w:tc>
          <w:tcPr>
            <w:tcW w:w="1374"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E332A8" w:rsidRPr="006A2E36" w:rsidRDefault="00E332A8">
            <w:pPr>
              <w:jc w:val="center"/>
              <w:rPr>
                <w:rFonts w:ascii="Arial" w:hAnsi="Arial" w:cs="Arial"/>
                <w:b/>
                <w:sz w:val="20"/>
                <w:szCs w:val="20"/>
                <w:lang w:eastAsia="en-US"/>
              </w:rPr>
            </w:pPr>
            <w:r w:rsidRPr="006A2E36">
              <w:rPr>
                <w:rFonts w:ascii="Arial" w:hAnsi="Arial" w:cs="Arial"/>
                <w:b/>
                <w:sz w:val="20"/>
                <w:szCs w:val="20"/>
                <w:lang w:eastAsia="en-US"/>
              </w:rPr>
              <w:t>Povjerenici + zamjenici</w:t>
            </w:r>
          </w:p>
        </w:tc>
        <w:tc>
          <w:tcPr>
            <w:tcW w:w="1431"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E332A8" w:rsidRPr="006A2E36" w:rsidRDefault="00E332A8">
            <w:pPr>
              <w:jc w:val="center"/>
              <w:rPr>
                <w:rFonts w:ascii="Arial" w:hAnsi="Arial" w:cs="Arial"/>
                <w:b/>
                <w:sz w:val="20"/>
                <w:szCs w:val="20"/>
                <w:lang w:eastAsia="en-US"/>
              </w:rPr>
            </w:pPr>
            <w:r w:rsidRPr="006A2E36">
              <w:rPr>
                <w:rFonts w:ascii="Arial" w:hAnsi="Arial" w:cs="Arial"/>
                <w:b/>
                <w:sz w:val="20"/>
                <w:szCs w:val="20"/>
                <w:lang w:eastAsia="en-US"/>
              </w:rPr>
              <w:t>Postrojba civilne zaštite opće namjene</w:t>
            </w:r>
          </w:p>
        </w:tc>
      </w:tr>
      <w:tr w:rsidR="00E332A8" w:rsidRPr="006A2E36" w:rsidTr="00E332A8">
        <w:trPr>
          <w:trHeight w:val="329"/>
        </w:trPr>
        <w:tc>
          <w:tcPr>
            <w:tcW w:w="9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54</w:t>
            </w:r>
          </w:p>
        </w:tc>
        <w:tc>
          <w:tcPr>
            <w:tcW w:w="1259" w:type="pct"/>
            <w:tcBorders>
              <w:top w:val="single" w:sz="4" w:space="0" w:color="auto"/>
              <w:left w:val="single" w:sz="4" w:space="0" w:color="auto"/>
              <w:bottom w:val="single" w:sz="4" w:space="0" w:color="auto"/>
              <w:right w:val="single" w:sz="4" w:space="0" w:color="auto"/>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12</w:t>
            </w:r>
          </w:p>
        </w:tc>
        <w:tc>
          <w:tcPr>
            <w:tcW w:w="1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8+4</w:t>
            </w:r>
          </w:p>
        </w:tc>
        <w:tc>
          <w:tcPr>
            <w:tcW w:w="1431" w:type="pct"/>
            <w:tcBorders>
              <w:top w:val="single" w:sz="4" w:space="0" w:color="auto"/>
              <w:left w:val="single" w:sz="4" w:space="0" w:color="auto"/>
              <w:bottom w:val="single" w:sz="4" w:space="0" w:color="auto"/>
              <w:right w:val="single" w:sz="4" w:space="0" w:color="auto"/>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30</w:t>
            </w:r>
          </w:p>
        </w:tc>
      </w:tr>
    </w:tbl>
    <w:p w:rsidR="00E332A8" w:rsidRPr="006A2E36" w:rsidRDefault="00E332A8" w:rsidP="00E332A8">
      <w:pPr>
        <w:pStyle w:val="Bezproreda"/>
        <w:spacing w:line="276" w:lineRule="auto"/>
        <w:jc w:val="both"/>
        <w:rPr>
          <w:rFonts w:ascii="Arial" w:hAnsi="Arial" w:cs="Arial"/>
          <w:bCs/>
          <w:sz w:val="20"/>
          <w:szCs w:val="20"/>
        </w:rPr>
      </w:pPr>
    </w:p>
    <w:p w:rsidR="00E332A8" w:rsidRPr="006A2E36" w:rsidRDefault="00E332A8" w:rsidP="00E332A8">
      <w:pPr>
        <w:jc w:val="both"/>
        <w:rPr>
          <w:rFonts w:ascii="Arial" w:hAnsi="Arial" w:cs="Arial"/>
          <w:sz w:val="20"/>
          <w:szCs w:val="20"/>
        </w:rPr>
      </w:pPr>
      <w:r w:rsidRPr="006A2E36">
        <w:rPr>
          <w:rFonts w:ascii="Arial" w:hAnsi="Arial" w:cs="Arial"/>
          <w:sz w:val="20"/>
          <w:szCs w:val="20"/>
        </w:rPr>
        <w:t>Za unaprjeđenje postojećeg stanja u promatranom periodu potrebno je:</w:t>
      </w:r>
    </w:p>
    <w:p w:rsidR="00E332A8" w:rsidRPr="006A2E36" w:rsidRDefault="00E332A8" w:rsidP="00E332A8">
      <w:pPr>
        <w:pStyle w:val="Bezproreda"/>
        <w:numPr>
          <w:ilvl w:val="0"/>
          <w:numId w:val="6"/>
        </w:numPr>
        <w:spacing w:line="276" w:lineRule="auto"/>
        <w:jc w:val="both"/>
        <w:rPr>
          <w:rFonts w:ascii="Arial" w:hAnsi="Arial" w:cs="Arial"/>
          <w:bCs/>
          <w:sz w:val="20"/>
          <w:szCs w:val="20"/>
        </w:rPr>
      </w:pPr>
      <w:r w:rsidRPr="006A2E36">
        <w:rPr>
          <w:rFonts w:ascii="Arial" w:hAnsi="Arial" w:cs="Arial"/>
          <w:bCs/>
          <w:sz w:val="20"/>
          <w:szCs w:val="20"/>
        </w:rPr>
        <w:t>utvrditi materijalno – tehnički ustroj,</w:t>
      </w:r>
    </w:p>
    <w:p w:rsidR="00E332A8" w:rsidRPr="006A2E36" w:rsidRDefault="00E332A8" w:rsidP="00E332A8">
      <w:pPr>
        <w:pStyle w:val="Bezproreda"/>
        <w:numPr>
          <w:ilvl w:val="0"/>
          <w:numId w:val="6"/>
        </w:numPr>
        <w:spacing w:line="276" w:lineRule="auto"/>
        <w:jc w:val="both"/>
        <w:rPr>
          <w:rFonts w:ascii="Arial" w:hAnsi="Arial" w:cs="Arial"/>
          <w:bCs/>
          <w:sz w:val="20"/>
          <w:szCs w:val="20"/>
        </w:rPr>
      </w:pPr>
      <w:r w:rsidRPr="006A2E36">
        <w:rPr>
          <w:rFonts w:ascii="Arial" w:hAnsi="Arial" w:cs="Arial"/>
          <w:bCs/>
          <w:sz w:val="20"/>
          <w:szCs w:val="20"/>
        </w:rPr>
        <w:t>izvršiti osposobljavanje članova postrojbe te ih osigurati,</w:t>
      </w:r>
    </w:p>
    <w:p w:rsidR="00E332A8" w:rsidRPr="006A2E36" w:rsidRDefault="00E332A8" w:rsidP="00E332A8">
      <w:pPr>
        <w:pStyle w:val="Bezproreda"/>
        <w:numPr>
          <w:ilvl w:val="0"/>
          <w:numId w:val="6"/>
        </w:numPr>
        <w:spacing w:line="276" w:lineRule="auto"/>
        <w:jc w:val="both"/>
        <w:rPr>
          <w:rFonts w:ascii="Arial" w:hAnsi="Arial" w:cs="Arial"/>
          <w:bCs/>
          <w:sz w:val="20"/>
          <w:szCs w:val="20"/>
        </w:rPr>
      </w:pPr>
      <w:r w:rsidRPr="006A2E36">
        <w:rPr>
          <w:rFonts w:ascii="Arial" w:hAnsi="Arial" w:cs="Arial"/>
          <w:bCs/>
          <w:sz w:val="20"/>
          <w:szCs w:val="20"/>
        </w:rPr>
        <w:t>vršiti smotru i provjeru mobilizacijske spremnosti te ih sukladno Planu vježbi uključiti u organizirane pokazne vježbe,</w:t>
      </w:r>
    </w:p>
    <w:p w:rsidR="00E332A8" w:rsidRPr="006A2E36" w:rsidRDefault="00E332A8" w:rsidP="00E332A8">
      <w:pPr>
        <w:pStyle w:val="Bezproreda"/>
        <w:numPr>
          <w:ilvl w:val="0"/>
          <w:numId w:val="6"/>
        </w:numPr>
        <w:spacing w:line="276" w:lineRule="auto"/>
        <w:jc w:val="both"/>
        <w:rPr>
          <w:rFonts w:ascii="Arial" w:hAnsi="Arial" w:cs="Arial"/>
          <w:bCs/>
          <w:sz w:val="20"/>
          <w:szCs w:val="20"/>
        </w:rPr>
      </w:pPr>
      <w:r w:rsidRPr="006A2E36">
        <w:rPr>
          <w:rFonts w:ascii="Arial" w:hAnsi="Arial" w:cs="Arial"/>
          <w:bCs/>
          <w:sz w:val="20"/>
          <w:szCs w:val="20"/>
        </w:rPr>
        <w:t>imenovati, osposobiti i opremiti povjerenike i njihove zamjenike.</w:t>
      </w:r>
    </w:p>
    <w:p w:rsidR="00E332A8" w:rsidRPr="006A2E36" w:rsidRDefault="00E332A8" w:rsidP="00E332A8">
      <w:pPr>
        <w:pStyle w:val="Bezproreda"/>
        <w:spacing w:line="276" w:lineRule="auto"/>
        <w:jc w:val="both"/>
        <w:rPr>
          <w:rFonts w:ascii="Arial" w:hAnsi="Arial" w:cs="Arial"/>
          <w:bCs/>
          <w:sz w:val="20"/>
          <w:szCs w:val="20"/>
          <w:u w:val="single"/>
        </w:rPr>
      </w:pPr>
    </w:p>
    <w:p w:rsidR="00E332A8" w:rsidRPr="006A2E36" w:rsidRDefault="00E332A8" w:rsidP="00E332A8">
      <w:pPr>
        <w:pStyle w:val="Bezproreda"/>
        <w:spacing w:line="276" w:lineRule="auto"/>
        <w:ind w:firstLine="360"/>
        <w:jc w:val="both"/>
        <w:rPr>
          <w:rFonts w:ascii="Arial" w:hAnsi="Arial" w:cs="Arial"/>
          <w:sz w:val="20"/>
          <w:szCs w:val="20"/>
        </w:rPr>
      </w:pPr>
      <w:r w:rsidRPr="006A2E36">
        <w:rPr>
          <w:rFonts w:ascii="Arial" w:hAnsi="Arial" w:cs="Arial"/>
          <w:sz w:val="20"/>
          <w:szCs w:val="20"/>
        </w:rPr>
        <w:t xml:space="preserve">Postrojba civilne zaštite opće namjene mora postupati sukladno operativnom </w:t>
      </w:r>
      <w:proofErr w:type="spellStart"/>
      <w:r w:rsidRPr="006A2E36">
        <w:rPr>
          <w:rFonts w:ascii="Arial" w:hAnsi="Arial" w:cs="Arial"/>
          <w:sz w:val="20"/>
          <w:szCs w:val="20"/>
        </w:rPr>
        <w:t>postupovniku</w:t>
      </w:r>
      <w:proofErr w:type="spellEnd"/>
      <w:r w:rsidRPr="006A2E36">
        <w:rPr>
          <w:rFonts w:ascii="Arial" w:hAnsi="Arial" w:cs="Arial"/>
          <w:sz w:val="20"/>
          <w:szCs w:val="20"/>
        </w:rPr>
        <w:t xml:space="preserve"> koji donosi načelnik Stožera CZ Grada Zadra.</w:t>
      </w:r>
    </w:p>
    <w:p w:rsidR="00E332A8" w:rsidRPr="006A2E36" w:rsidRDefault="00E332A8" w:rsidP="00E332A8">
      <w:pPr>
        <w:pStyle w:val="Bezproreda"/>
        <w:spacing w:line="276" w:lineRule="auto"/>
        <w:jc w:val="both"/>
        <w:rPr>
          <w:rFonts w:ascii="Arial" w:hAnsi="Arial" w:cs="Arial"/>
          <w:b/>
          <w:sz w:val="20"/>
          <w:szCs w:val="20"/>
          <w:u w:val="single"/>
        </w:rPr>
      </w:pPr>
    </w:p>
    <w:p w:rsidR="00E332A8" w:rsidRPr="006A2E36" w:rsidRDefault="00E332A8" w:rsidP="00E332A8">
      <w:pPr>
        <w:pStyle w:val="Bezproreda"/>
        <w:spacing w:line="276" w:lineRule="auto"/>
        <w:jc w:val="both"/>
        <w:rPr>
          <w:rFonts w:ascii="Arial" w:hAnsi="Arial" w:cs="Arial"/>
          <w:b/>
          <w:sz w:val="20"/>
          <w:szCs w:val="20"/>
          <w:u w:val="single"/>
        </w:rPr>
      </w:pPr>
      <w:r w:rsidRPr="006A2E36">
        <w:rPr>
          <w:rFonts w:ascii="Arial" w:hAnsi="Arial" w:cs="Arial"/>
          <w:b/>
          <w:sz w:val="20"/>
          <w:szCs w:val="20"/>
          <w:u w:val="single"/>
        </w:rPr>
        <w:t>Koordinatori na lokaciji</w:t>
      </w:r>
    </w:p>
    <w:p w:rsidR="00E332A8" w:rsidRPr="006A2E36" w:rsidRDefault="00E332A8" w:rsidP="00E332A8">
      <w:pPr>
        <w:pStyle w:val="Bezproreda"/>
        <w:spacing w:line="276" w:lineRule="auto"/>
        <w:jc w:val="both"/>
        <w:rPr>
          <w:rFonts w:ascii="Arial" w:hAnsi="Arial" w:cs="Arial"/>
          <w:b/>
          <w:sz w:val="20"/>
          <w:szCs w:val="20"/>
          <w:u w:val="single"/>
        </w:rPr>
      </w:pPr>
    </w:p>
    <w:p w:rsidR="00E332A8" w:rsidRPr="006A2E36" w:rsidRDefault="00E332A8" w:rsidP="00E332A8">
      <w:pPr>
        <w:ind w:firstLine="708"/>
        <w:jc w:val="both"/>
        <w:rPr>
          <w:rFonts w:ascii="Arial" w:hAnsi="Arial" w:cs="Arial"/>
          <w:bCs/>
          <w:sz w:val="20"/>
          <w:szCs w:val="20"/>
        </w:rPr>
      </w:pPr>
      <w:r w:rsidRPr="006A2E36">
        <w:rPr>
          <w:rFonts w:ascii="Arial" w:hAnsi="Arial" w:cs="Arial"/>
          <w:bCs/>
          <w:sz w:val="20"/>
          <w:szCs w:val="20"/>
        </w:rPr>
        <w:t>Koordinator na lokaciji procjenjuje nastalu situaciju i njezine posljedice na terenu te u suradnji s nadležnim Stožerom CZ usklađuje djelovanje operativnih snaga sustava civilne zaštite.</w:t>
      </w:r>
    </w:p>
    <w:p w:rsidR="00E332A8" w:rsidRPr="006A2E36" w:rsidRDefault="00E332A8" w:rsidP="00E332A8">
      <w:pPr>
        <w:ind w:firstLine="708"/>
        <w:jc w:val="both"/>
        <w:rPr>
          <w:rFonts w:ascii="Arial" w:hAnsi="Arial" w:cs="Arial"/>
          <w:bCs/>
          <w:sz w:val="20"/>
          <w:szCs w:val="20"/>
        </w:rPr>
      </w:pPr>
      <w:r w:rsidRPr="006A2E36">
        <w:rPr>
          <w:rFonts w:ascii="Arial" w:hAnsi="Arial" w:cs="Arial"/>
          <w:bCs/>
          <w:sz w:val="20"/>
          <w:szCs w:val="20"/>
        </w:rPr>
        <w:t xml:space="preserve">Koordinatora na lokaciji, sukladno Procjeni rizika od velikih nesreća za Grad Zadar (2021.), prema specifičnostima izvanrednog događaja, određuje načelnik Stožera CZ iz redova operativnih snaga sustava civilne zaštite. Po prvi puta,  Načelnik Stožera CZ Grada Zadra imenovao je zbog </w:t>
      </w:r>
      <w:proofErr w:type="spellStart"/>
      <w:r w:rsidRPr="006A2E36">
        <w:rPr>
          <w:rFonts w:ascii="Arial" w:hAnsi="Arial" w:cs="Arial"/>
          <w:bCs/>
          <w:sz w:val="20"/>
          <w:szCs w:val="20"/>
        </w:rPr>
        <w:t>pandemije</w:t>
      </w:r>
      <w:proofErr w:type="spellEnd"/>
      <w:r w:rsidRPr="006A2E36">
        <w:rPr>
          <w:rFonts w:ascii="Arial" w:hAnsi="Arial" w:cs="Arial"/>
          <w:bCs/>
          <w:sz w:val="20"/>
          <w:szCs w:val="20"/>
        </w:rPr>
        <w:t xml:space="preserve"> COVID-a 19,  koordinatora na lokaciji,  Alana Medića.</w:t>
      </w:r>
    </w:p>
    <w:p w:rsidR="00E332A8" w:rsidRPr="006A2E36" w:rsidRDefault="00E332A8" w:rsidP="00E332A8">
      <w:pPr>
        <w:jc w:val="both"/>
        <w:rPr>
          <w:rFonts w:ascii="Arial" w:hAnsi="Arial" w:cs="Arial"/>
          <w:bCs/>
          <w:sz w:val="20"/>
          <w:szCs w:val="20"/>
        </w:rPr>
      </w:pPr>
    </w:p>
    <w:p w:rsidR="00E332A8" w:rsidRPr="006A2E36" w:rsidRDefault="00E332A8" w:rsidP="00E332A8">
      <w:pPr>
        <w:ind w:firstLine="708"/>
        <w:jc w:val="both"/>
        <w:rPr>
          <w:rFonts w:ascii="Arial" w:hAnsi="Arial" w:cs="Arial"/>
          <w:sz w:val="20"/>
          <w:szCs w:val="20"/>
        </w:rPr>
      </w:pPr>
      <w:r w:rsidRPr="006A2E36">
        <w:rPr>
          <w:rFonts w:ascii="Arial" w:hAnsi="Arial" w:cs="Arial"/>
          <w:bCs/>
          <w:sz w:val="20"/>
          <w:szCs w:val="20"/>
        </w:rPr>
        <w:t xml:space="preserve">U narednom periodu potrebno je imenovati koordinatore na lokaciji za najočekivanije rizike </w:t>
      </w:r>
      <w:r w:rsidRPr="006A2E36">
        <w:rPr>
          <w:rFonts w:ascii="Arial" w:hAnsi="Arial" w:cs="Arial"/>
          <w:sz w:val="20"/>
          <w:szCs w:val="20"/>
        </w:rPr>
        <w:t>u skladu s Procjenom rizika od v</w:t>
      </w:r>
      <w:r w:rsidR="00286D48" w:rsidRPr="006A2E36">
        <w:rPr>
          <w:rFonts w:ascii="Arial" w:hAnsi="Arial" w:cs="Arial"/>
          <w:sz w:val="20"/>
          <w:szCs w:val="20"/>
        </w:rPr>
        <w:t>elikih nesreća Grada Zadra (2024</w:t>
      </w:r>
      <w:r w:rsidRPr="006A2E36">
        <w:rPr>
          <w:rFonts w:ascii="Arial" w:hAnsi="Arial" w:cs="Arial"/>
          <w:sz w:val="20"/>
          <w:szCs w:val="20"/>
        </w:rPr>
        <w:t>.).</w:t>
      </w:r>
    </w:p>
    <w:p w:rsidR="00E332A8" w:rsidRPr="006A2E36" w:rsidRDefault="00E332A8" w:rsidP="00E332A8">
      <w:pPr>
        <w:pStyle w:val="Bezproreda"/>
        <w:spacing w:after="120" w:line="276" w:lineRule="auto"/>
        <w:jc w:val="both"/>
        <w:rPr>
          <w:rFonts w:ascii="Arial" w:hAnsi="Arial" w:cs="Arial"/>
          <w:bCs/>
          <w:sz w:val="20"/>
          <w:szCs w:val="20"/>
          <w:highlight w:val="yellow"/>
          <w:u w:val="single"/>
        </w:rPr>
      </w:pPr>
    </w:p>
    <w:p w:rsidR="00E332A8" w:rsidRPr="006A2E36" w:rsidRDefault="00E332A8" w:rsidP="00E332A8">
      <w:pPr>
        <w:pStyle w:val="Bezproreda"/>
        <w:spacing w:after="120" w:line="276" w:lineRule="auto"/>
        <w:jc w:val="both"/>
        <w:rPr>
          <w:rFonts w:ascii="Arial" w:eastAsia="Calibri" w:hAnsi="Arial" w:cs="Arial"/>
          <w:bCs/>
          <w:sz w:val="20"/>
          <w:szCs w:val="20"/>
          <w:lang w:eastAsia="en-US"/>
        </w:rPr>
      </w:pPr>
      <w:r w:rsidRPr="006A2E36">
        <w:rPr>
          <w:rFonts w:ascii="Arial" w:hAnsi="Arial" w:cs="Arial"/>
          <w:b/>
          <w:sz w:val="20"/>
          <w:szCs w:val="20"/>
          <w:u w:val="single"/>
        </w:rPr>
        <w:t xml:space="preserve">Pravne osobe u sustavu civilne zaštite </w:t>
      </w:r>
    </w:p>
    <w:p w:rsidR="00E332A8" w:rsidRPr="006A2E36" w:rsidRDefault="00286D48" w:rsidP="00E332A8">
      <w:pPr>
        <w:widowControl w:val="0"/>
        <w:tabs>
          <w:tab w:val="left" w:pos="720"/>
        </w:tabs>
        <w:spacing w:after="160"/>
        <w:jc w:val="both"/>
        <w:rPr>
          <w:rFonts w:ascii="Arial" w:eastAsia="Calibri" w:hAnsi="Arial" w:cs="Arial"/>
          <w:sz w:val="20"/>
          <w:szCs w:val="20"/>
          <w:lang w:eastAsia="en-US"/>
        </w:rPr>
      </w:pPr>
      <w:r w:rsidRPr="006A2E36">
        <w:rPr>
          <w:rFonts w:ascii="Arial" w:eastAsia="Calibri" w:hAnsi="Arial" w:cs="Arial"/>
          <w:bCs/>
          <w:sz w:val="20"/>
          <w:szCs w:val="20"/>
          <w:lang w:eastAsia="en-US"/>
        </w:rPr>
        <w:tab/>
      </w:r>
      <w:r w:rsidR="00E332A8" w:rsidRPr="006A2E36">
        <w:rPr>
          <w:rFonts w:ascii="Arial" w:eastAsia="Calibri" w:hAnsi="Arial" w:cs="Arial"/>
          <w:bCs/>
          <w:sz w:val="20"/>
          <w:szCs w:val="20"/>
          <w:lang w:eastAsia="en-US"/>
        </w:rPr>
        <w:t>Grad Zadar je donio Odluku o određivanju pravnih osoba od interesa za sustav civilne zaštite u skladu s Procjenom</w:t>
      </w:r>
      <w:r w:rsidRPr="006A2E36">
        <w:rPr>
          <w:rFonts w:ascii="Arial" w:eastAsia="Calibri" w:hAnsi="Arial" w:cs="Arial"/>
          <w:bCs/>
          <w:sz w:val="20"/>
          <w:szCs w:val="20"/>
          <w:lang w:eastAsia="en-US"/>
        </w:rPr>
        <w:t xml:space="preserve"> rizika od velikih nesreća (2024</w:t>
      </w:r>
      <w:r w:rsidR="00E332A8" w:rsidRPr="006A2E36">
        <w:rPr>
          <w:rFonts w:ascii="Arial" w:eastAsia="Calibri" w:hAnsi="Arial" w:cs="Arial"/>
          <w:bCs/>
          <w:sz w:val="20"/>
          <w:szCs w:val="20"/>
          <w:lang w:eastAsia="en-US"/>
        </w:rPr>
        <w:t>). Odlukom o određivanju pravnih osoba od interesa za civilnu zaštitu se definiraju pravne osobe koje bi sudjelovale u provođenju pojedinih mjera civilne zaštite i spašavanja, a s ciljem priprema i sudjelovanja u otklanjanju posljedica katastrofa i velikih nesreća. Navedene pravne osobe kojima civilna zaštita i spašavanje nije redovna djelatnost, izrađuju svoje operativne planove u kojima se utvrđuju mjere, postupci i način realizacije operativnih zadaća.</w:t>
      </w:r>
      <w:r w:rsidR="00E332A8" w:rsidRPr="006A2E36">
        <w:rPr>
          <w:rFonts w:ascii="Arial" w:eastAsia="Calibri" w:hAnsi="Arial" w:cs="Arial"/>
          <w:sz w:val="20"/>
          <w:szCs w:val="20"/>
          <w:lang w:eastAsia="en-US"/>
        </w:rPr>
        <w:t xml:space="preserve"> </w:t>
      </w:r>
    </w:p>
    <w:p w:rsidR="00E332A8" w:rsidRPr="006A2E36" w:rsidRDefault="00E332A8" w:rsidP="00E332A8">
      <w:pPr>
        <w:ind w:firstLine="560"/>
        <w:jc w:val="both"/>
        <w:rPr>
          <w:rFonts w:ascii="Arial" w:eastAsia="Calibri" w:hAnsi="Arial" w:cs="Arial"/>
          <w:sz w:val="20"/>
          <w:szCs w:val="20"/>
          <w:lang w:eastAsia="en-US"/>
        </w:rPr>
      </w:pPr>
      <w:r w:rsidRPr="006A2E36">
        <w:rPr>
          <w:rFonts w:ascii="Arial" w:eastAsia="Calibri" w:hAnsi="Arial" w:cs="Arial"/>
          <w:color w:val="000000"/>
          <w:sz w:val="20"/>
          <w:szCs w:val="20"/>
          <w:lang w:eastAsia="en-US"/>
          <w14:ligatures w14:val="standardContextual"/>
        </w:rPr>
        <w:t xml:space="preserve">Pravne osobe od interesa za sustav civilne zaštite na području Grada Zadra su pravne osobe koje su svojim proizvodnim, uslužnim, materijalnim, ljudskim i drugim resursima najznačajniji nositelji tih djelatnosti na području Grada Zadra i to: </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1. Ciklon d.o.o., </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2. Veterinarska stanica Zadar d.o.o.,</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3. Ljekarna Zadar, </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lastRenderedPageBreak/>
        <w:t xml:space="preserve">4. Vodovod d.o.o., </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5. Čistoća d.o.o., </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6. Nasadi d.o.o., </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7. Odvodnja d.o.o., </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8. Liburnija d.o.o., </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9. Višnjik d.o.o., </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10. Inovativni Zadar d.o.o., </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11. Javna ustanova za upravljanje sportskim objektima Zadarski spor,t </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12. </w:t>
      </w:r>
      <w:proofErr w:type="spellStart"/>
      <w:r w:rsidRPr="006A2E36">
        <w:rPr>
          <w:rFonts w:ascii="Arial" w:eastAsia="Calibri" w:hAnsi="Arial" w:cs="Arial"/>
          <w:color w:val="000000"/>
          <w:sz w:val="20"/>
          <w:szCs w:val="20"/>
          <w:lang w:eastAsia="en-US"/>
          <w14:ligatures w14:val="standardContextual"/>
        </w:rPr>
        <w:t>Turta</w:t>
      </w:r>
      <w:proofErr w:type="spellEnd"/>
      <w:r w:rsidRPr="006A2E36">
        <w:rPr>
          <w:rFonts w:ascii="Arial" w:eastAsia="Calibri" w:hAnsi="Arial" w:cs="Arial"/>
          <w:color w:val="000000"/>
          <w:sz w:val="20"/>
          <w:szCs w:val="20"/>
          <w:lang w:eastAsia="en-US"/>
          <w14:ligatures w14:val="standardContextual"/>
        </w:rPr>
        <w:t xml:space="preserve"> d.o.o., </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13. </w:t>
      </w:r>
      <w:proofErr w:type="spellStart"/>
      <w:r w:rsidRPr="006A2E36">
        <w:rPr>
          <w:rFonts w:ascii="Arial" w:eastAsia="Calibri" w:hAnsi="Arial" w:cs="Arial"/>
          <w:color w:val="000000"/>
          <w:sz w:val="20"/>
          <w:szCs w:val="20"/>
          <w:lang w:eastAsia="en-US"/>
          <w14:ligatures w14:val="standardContextual"/>
        </w:rPr>
        <w:t>Vodoinstalacija</w:t>
      </w:r>
      <w:proofErr w:type="spellEnd"/>
      <w:r w:rsidRPr="006A2E36">
        <w:rPr>
          <w:rFonts w:ascii="Arial" w:eastAsia="Calibri" w:hAnsi="Arial" w:cs="Arial"/>
          <w:color w:val="000000"/>
          <w:sz w:val="20"/>
          <w:szCs w:val="20"/>
          <w:lang w:eastAsia="en-US"/>
          <w14:ligatures w14:val="standardContextual"/>
        </w:rPr>
        <w:t xml:space="preserve"> d.o.o., </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14. </w:t>
      </w:r>
      <w:proofErr w:type="spellStart"/>
      <w:r w:rsidRPr="006A2E36">
        <w:rPr>
          <w:rFonts w:ascii="Arial" w:eastAsia="Calibri" w:hAnsi="Arial" w:cs="Arial"/>
          <w:color w:val="000000"/>
          <w:sz w:val="20"/>
          <w:szCs w:val="20"/>
          <w:lang w:eastAsia="en-US"/>
          <w14:ligatures w14:val="standardContextual"/>
        </w:rPr>
        <w:t>Diklo</w:t>
      </w:r>
      <w:proofErr w:type="spellEnd"/>
      <w:r w:rsidRPr="006A2E36">
        <w:rPr>
          <w:rFonts w:ascii="Arial" w:eastAsia="Calibri" w:hAnsi="Arial" w:cs="Arial"/>
          <w:color w:val="000000"/>
          <w:sz w:val="20"/>
          <w:szCs w:val="20"/>
          <w:lang w:eastAsia="en-US"/>
          <w14:ligatures w14:val="standardContextual"/>
        </w:rPr>
        <w:t xml:space="preserve"> - Gradnja d.o.o.,</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15. Borik d.o.o., </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16. Hotel Porto, </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17. </w:t>
      </w:r>
      <w:proofErr w:type="spellStart"/>
      <w:r w:rsidRPr="006A2E36">
        <w:rPr>
          <w:rFonts w:ascii="Arial" w:eastAsia="Calibri" w:hAnsi="Arial" w:cs="Arial"/>
          <w:color w:val="000000"/>
          <w:sz w:val="20"/>
          <w:szCs w:val="20"/>
          <w:lang w:eastAsia="en-US"/>
          <w14:ligatures w14:val="standardContextual"/>
        </w:rPr>
        <w:t>Impakt</w:t>
      </w:r>
      <w:proofErr w:type="spellEnd"/>
      <w:r w:rsidRPr="006A2E36">
        <w:rPr>
          <w:rFonts w:ascii="Arial" w:eastAsia="Calibri" w:hAnsi="Arial" w:cs="Arial"/>
          <w:color w:val="000000"/>
          <w:sz w:val="20"/>
          <w:szCs w:val="20"/>
          <w:lang w:eastAsia="en-US"/>
          <w14:ligatures w14:val="standardContextual"/>
        </w:rPr>
        <w:t xml:space="preserve"> centar Zadar, </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18. Omladinski hostel Zadar, </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19. </w:t>
      </w:r>
      <w:proofErr w:type="spellStart"/>
      <w:r w:rsidRPr="006A2E36">
        <w:rPr>
          <w:rFonts w:ascii="Arial" w:eastAsia="Calibri" w:hAnsi="Arial" w:cs="Arial"/>
          <w:color w:val="000000"/>
          <w:sz w:val="20"/>
          <w:szCs w:val="20"/>
          <w:lang w:eastAsia="en-US"/>
          <w14:ligatures w14:val="standardContextual"/>
        </w:rPr>
        <w:t>Europan</w:t>
      </w:r>
      <w:proofErr w:type="spellEnd"/>
      <w:r w:rsidRPr="006A2E36">
        <w:rPr>
          <w:rFonts w:ascii="Arial" w:eastAsia="Calibri" w:hAnsi="Arial" w:cs="Arial"/>
          <w:color w:val="000000"/>
          <w:sz w:val="20"/>
          <w:szCs w:val="20"/>
          <w:lang w:eastAsia="en-US"/>
          <w14:ligatures w14:val="standardContextual"/>
        </w:rPr>
        <w:t xml:space="preserve"> d.o.o.,</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20. Bakmaz d.o.o.,</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21. Tvornica kruha Zadar d.d., </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22. </w:t>
      </w:r>
      <w:proofErr w:type="spellStart"/>
      <w:r w:rsidRPr="006A2E36">
        <w:rPr>
          <w:rFonts w:ascii="Arial" w:eastAsia="Calibri" w:hAnsi="Arial" w:cs="Arial"/>
          <w:color w:val="000000"/>
          <w:sz w:val="20"/>
          <w:szCs w:val="20"/>
          <w:lang w:eastAsia="en-US"/>
          <w14:ligatures w14:val="standardContextual"/>
        </w:rPr>
        <w:t>Turisthotel</w:t>
      </w:r>
      <w:proofErr w:type="spellEnd"/>
      <w:r w:rsidRPr="006A2E36">
        <w:rPr>
          <w:rFonts w:ascii="Arial" w:eastAsia="Calibri" w:hAnsi="Arial" w:cs="Arial"/>
          <w:color w:val="000000"/>
          <w:sz w:val="20"/>
          <w:szCs w:val="20"/>
          <w:lang w:eastAsia="en-US"/>
          <w14:ligatures w14:val="standardContextual"/>
        </w:rPr>
        <w:t xml:space="preserve"> d.d.,</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23. Aeroklub Zadar, </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 xml:space="preserve">24. Ronilački klub KPA ZADAR, </w:t>
      </w:r>
    </w:p>
    <w:p w:rsidR="00E332A8" w:rsidRPr="006A2E36" w:rsidRDefault="00E332A8" w:rsidP="00E332A8">
      <w:pPr>
        <w:autoSpaceDE w:val="0"/>
        <w:autoSpaceDN w:val="0"/>
        <w:adjustRightInd w:val="0"/>
        <w:ind w:left="920" w:hanging="360"/>
        <w:jc w:val="both"/>
        <w:rPr>
          <w:rFonts w:ascii="Arial" w:eastAsia="Calibri" w:hAnsi="Arial" w:cs="Arial"/>
          <w:color w:val="000000"/>
          <w:sz w:val="20"/>
          <w:szCs w:val="20"/>
          <w:lang w:eastAsia="en-US"/>
          <w14:ligatures w14:val="standardContextual"/>
        </w:rPr>
      </w:pPr>
      <w:r w:rsidRPr="006A2E36">
        <w:rPr>
          <w:rFonts w:ascii="Arial" w:eastAsia="Calibri" w:hAnsi="Arial" w:cs="Arial"/>
          <w:color w:val="000000"/>
          <w:sz w:val="20"/>
          <w:szCs w:val="20"/>
          <w:lang w:eastAsia="en-US"/>
          <w14:ligatures w14:val="standardContextual"/>
        </w:rPr>
        <w:t>25. Radio klub Zadar.</w:t>
      </w:r>
    </w:p>
    <w:p w:rsidR="00E332A8" w:rsidRPr="006A2E36" w:rsidRDefault="00E332A8" w:rsidP="00E332A8">
      <w:pPr>
        <w:spacing w:after="160"/>
        <w:jc w:val="both"/>
        <w:rPr>
          <w:rFonts w:ascii="Arial" w:eastAsia="Calibri" w:hAnsi="Arial" w:cs="Arial"/>
          <w:sz w:val="20"/>
          <w:szCs w:val="20"/>
          <w:lang w:eastAsia="en-US"/>
        </w:rPr>
      </w:pPr>
    </w:p>
    <w:p w:rsidR="00E332A8" w:rsidRPr="006A2E36" w:rsidRDefault="00E332A8" w:rsidP="006A2E36">
      <w:pPr>
        <w:spacing w:after="160"/>
        <w:ind w:firstLine="560"/>
        <w:jc w:val="both"/>
        <w:rPr>
          <w:rFonts w:ascii="Arial" w:eastAsia="Calibri" w:hAnsi="Arial" w:cs="Arial"/>
          <w:sz w:val="20"/>
          <w:szCs w:val="20"/>
          <w:lang w:eastAsia="en-US"/>
        </w:rPr>
      </w:pPr>
      <w:r w:rsidRPr="006A2E36">
        <w:rPr>
          <w:rFonts w:ascii="Arial" w:eastAsia="Calibri" w:hAnsi="Arial" w:cs="Arial"/>
          <w:sz w:val="20"/>
          <w:szCs w:val="20"/>
          <w:lang w:eastAsia="en-US"/>
        </w:rPr>
        <w:t xml:space="preserve">Pravnim osobama od interesa za sustav civilne zaštite Grada Zadra, tijekom 2022. godine su  dostavljani izvodi iz Plana djelovanja sustava civilne zaštite koji sadrži mjere i aktivnosti koje iste trebaju provoditi u slučaju prijetnje i nastanka velikih nesreća i katastrofa, a temeljem kojih su ove pravne osobe izradile i dostavile svoje operativne planove kojima se utvrđeni postupci  i način realizacije operativnih zadaća. </w:t>
      </w:r>
    </w:p>
    <w:p w:rsidR="00E332A8" w:rsidRPr="006A2E36" w:rsidRDefault="00E332A8" w:rsidP="00E332A8">
      <w:pPr>
        <w:widowControl w:val="0"/>
        <w:tabs>
          <w:tab w:val="left" w:pos="720"/>
        </w:tabs>
        <w:spacing w:before="600" w:after="200"/>
        <w:contextualSpacing/>
        <w:jc w:val="both"/>
        <w:rPr>
          <w:rFonts w:ascii="Arial" w:eastAsia="Calibri" w:hAnsi="Arial" w:cs="Arial"/>
          <w:b/>
          <w:sz w:val="20"/>
          <w:szCs w:val="20"/>
          <w:u w:val="single"/>
          <w:lang w:eastAsia="en-US"/>
        </w:rPr>
      </w:pPr>
      <w:r w:rsidRPr="006A2E36">
        <w:rPr>
          <w:rFonts w:ascii="Arial" w:eastAsia="Calibri" w:hAnsi="Arial" w:cs="Arial"/>
          <w:b/>
          <w:sz w:val="20"/>
          <w:szCs w:val="20"/>
          <w:u w:val="single"/>
          <w:lang w:eastAsia="en-US"/>
        </w:rPr>
        <w:t>Udruge od značaja za sustav civilne zaštite</w:t>
      </w:r>
    </w:p>
    <w:p w:rsidR="00E332A8" w:rsidRPr="006A2E36" w:rsidRDefault="00E332A8" w:rsidP="00E332A8">
      <w:pPr>
        <w:widowControl w:val="0"/>
        <w:tabs>
          <w:tab w:val="left" w:pos="720"/>
        </w:tabs>
        <w:spacing w:before="600" w:after="200"/>
        <w:contextualSpacing/>
        <w:jc w:val="both"/>
        <w:rPr>
          <w:rFonts w:ascii="Arial" w:eastAsia="Calibri" w:hAnsi="Arial" w:cs="Arial"/>
          <w:sz w:val="20"/>
          <w:szCs w:val="20"/>
          <w:lang w:eastAsia="en-US"/>
        </w:rPr>
      </w:pPr>
    </w:p>
    <w:p w:rsidR="00E332A8" w:rsidRPr="006A2E36" w:rsidRDefault="00E332A8" w:rsidP="00E332A8">
      <w:pPr>
        <w:widowControl w:val="0"/>
        <w:tabs>
          <w:tab w:val="left" w:pos="720"/>
        </w:tabs>
        <w:jc w:val="both"/>
        <w:rPr>
          <w:rFonts w:ascii="Arial" w:eastAsia="Calibri" w:hAnsi="Arial" w:cs="Arial"/>
          <w:sz w:val="20"/>
          <w:szCs w:val="20"/>
          <w:lang w:eastAsia="en-US"/>
        </w:rPr>
      </w:pPr>
      <w:r w:rsidRPr="006A2E36">
        <w:rPr>
          <w:rFonts w:ascii="Arial" w:eastAsia="Calibri" w:hAnsi="Arial" w:cs="Arial"/>
          <w:sz w:val="20"/>
          <w:szCs w:val="20"/>
          <w:lang w:eastAsia="en-US"/>
        </w:rPr>
        <w:tab/>
        <w:t>Udruga koja ima zadaće u sustavu civilne zaštite, ima obvezu uključivanja u sustav civilne zaštite kroz redovnu djelatnost, posebno u slučajevima angažiranja prema Procjeni rizika od velikih nesreća i Planu djelovanja civilne zaštite Grada Zadra.</w:t>
      </w:r>
    </w:p>
    <w:p w:rsidR="00E332A8" w:rsidRPr="006A2E36" w:rsidRDefault="00E332A8" w:rsidP="00E332A8">
      <w:pPr>
        <w:spacing w:after="160" w:line="256" w:lineRule="auto"/>
        <w:ind w:firstLine="708"/>
        <w:jc w:val="both"/>
        <w:rPr>
          <w:rFonts w:ascii="Arial" w:eastAsia="Calibri" w:hAnsi="Arial" w:cs="Arial"/>
          <w:sz w:val="20"/>
          <w:szCs w:val="20"/>
          <w:lang w:eastAsia="en-US"/>
        </w:rPr>
      </w:pPr>
      <w:r w:rsidRPr="006A2E36">
        <w:rPr>
          <w:rFonts w:ascii="Arial" w:eastAsia="Calibri" w:hAnsi="Arial" w:cs="Arial"/>
          <w:sz w:val="20"/>
          <w:szCs w:val="20"/>
          <w:lang w:eastAsia="en-US"/>
          <w14:ligatures w14:val="standardContextual"/>
        </w:rPr>
        <w:t xml:space="preserve">Sukladno članku 32. stavak 4. Zakona o sustavu civilne zaštite („Narodne novine“ br. 82/15, 118/18, 31/20, 20/21, 114/22) </w:t>
      </w:r>
      <w:r w:rsidRPr="006A2E36">
        <w:rPr>
          <w:rFonts w:ascii="Arial" w:eastAsia="Calibri" w:hAnsi="Arial" w:cs="Arial"/>
          <w:sz w:val="20"/>
          <w:szCs w:val="20"/>
          <w:lang w:eastAsia="en-US"/>
        </w:rPr>
        <w:t xml:space="preserve"> Grad Zadar će međusobne odnose s udrugama regulirati sporazumima kojima se utvrđuju zadaće udruga u sustavu civilne zaštite, uvjeti pod kojim se udruge uključuju u aktivnosti sustava civilne zaštite, te financijska sredstva (donacije) namijenjena jačanju sposobnosti udruga za provođenje mjera i aktivnosti u sustavu civilne zaštite u velikim nesrećama i katastrofama.</w:t>
      </w:r>
    </w:p>
    <w:p w:rsidR="00E332A8" w:rsidRPr="006A2E36" w:rsidRDefault="00E332A8" w:rsidP="00E332A8">
      <w:pPr>
        <w:spacing w:line="256" w:lineRule="auto"/>
        <w:ind w:firstLine="360"/>
        <w:jc w:val="both"/>
        <w:rPr>
          <w:rFonts w:ascii="Arial" w:eastAsia="Calibri" w:hAnsi="Arial" w:cs="Arial"/>
          <w:sz w:val="20"/>
          <w:szCs w:val="20"/>
          <w:lang w:eastAsia="en-US"/>
        </w:rPr>
      </w:pPr>
      <w:r w:rsidRPr="006A2E36">
        <w:rPr>
          <w:rFonts w:ascii="Arial" w:eastAsia="Calibri" w:hAnsi="Arial" w:cs="Arial"/>
          <w:sz w:val="20"/>
          <w:szCs w:val="20"/>
          <w:lang w:eastAsia="en-US"/>
        </w:rPr>
        <w:t>Udruge koje sudjeluju u sustavu civilne zaštite Grada Zadra:</w:t>
      </w:r>
    </w:p>
    <w:p w:rsidR="00E332A8" w:rsidRPr="006A2E36" w:rsidRDefault="00E332A8" w:rsidP="00E332A8">
      <w:pPr>
        <w:numPr>
          <w:ilvl w:val="0"/>
          <w:numId w:val="7"/>
        </w:numPr>
        <w:jc w:val="both"/>
        <w:rPr>
          <w:rFonts w:ascii="Arial" w:eastAsia="Calibri" w:hAnsi="Arial" w:cs="Arial"/>
          <w:sz w:val="20"/>
          <w:szCs w:val="20"/>
          <w:lang w:eastAsia="en-US"/>
        </w:rPr>
      </w:pPr>
      <w:r w:rsidRPr="006A2E36">
        <w:rPr>
          <w:rFonts w:ascii="Arial" w:eastAsia="Calibri" w:hAnsi="Arial" w:cs="Arial"/>
          <w:sz w:val="20"/>
          <w:szCs w:val="20"/>
          <w:lang w:eastAsia="en-US"/>
        </w:rPr>
        <w:t>Aeroklub “Zadar“,</w:t>
      </w:r>
    </w:p>
    <w:p w:rsidR="00E332A8" w:rsidRPr="006A2E36" w:rsidRDefault="00E332A8" w:rsidP="00E332A8">
      <w:pPr>
        <w:numPr>
          <w:ilvl w:val="0"/>
          <w:numId w:val="7"/>
        </w:numPr>
        <w:jc w:val="both"/>
        <w:rPr>
          <w:rFonts w:ascii="Arial" w:eastAsia="Calibri" w:hAnsi="Arial" w:cs="Arial"/>
          <w:sz w:val="20"/>
          <w:szCs w:val="20"/>
          <w:lang w:eastAsia="en-US"/>
        </w:rPr>
      </w:pPr>
      <w:r w:rsidRPr="006A2E36">
        <w:rPr>
          <w:rFonts w:ascii="Arial" w:eastAsia="Calibri" w:hAnsi="Arial" w:cs="Arial"/>
          <w:sz w:val="20"/>
          <w:szCs w:val="20"/>
          <w:lang w:eastAsia="en-US"/>
        </w:rPr>
        <w:t>Ronilački klub “KPA ZADAR“,</w:t>
      </w:r>
    </w:p>
    <w:p w:rsidR="00E332A8" w:rsidRPr="006A2E36" w:rsidRDefault="00E332A8" w:rsidP="00E332A8">
      <w:pPr>
        <w:numPr>
          <w:ilvl w:val="0"/>
          <w:numId w:val="7"/>
        </w:numPr>
        <w:jc w:val="both"/>
        <w:rPr>
          <w:rFonts w:ascii="Arial" w:eastAsia="Calibri" w:hAnsi="Arial" w:cs="Arial"/>
          <w:sz w:val="20"/>
          <w:szCs w:val="20"/>
          <w:lang w:eastAsia="en-US"/>
        </w:rPr>
      </w:pPr>
      <w:r w:rsidRPr="006A2E36">
        <w:rPr>
          <w:rFonts w:ascii="Arial" w:eastAsia="Calibri" w:hAnsi="Arial" w:cs="Arial"/>
          <w:sz w:val="20"/>
          <w:szCs w:val="20"/>
          <w:lang w:eastAsia="en-US"/>
        </w:rPr>
        <w:t>Radio klub “Zadar“,</w:t>
      </w:r>
    </w:p>
    <w:p w:rsidR="00E332A8" w:rsidRPr="006A2E36" w:rsidRDefault="00E332A8" w:rsidP="00E332A8">
      <w:pPr>
        <w:numPr>
          <w:ilvl w:val="0"/>
          <w:numId w:val="7"/>
        </w:numPr>
        <w:jc w:val="both"/>
        <w:rPr>
          <w:rFonts w:ascii="Arial" w:eastAsia="Calibri" w:hAnsi="Arial" w:cs="Arial"/>
          <w:sz w:val="20"/>
          <w:szCs w:val="20"/>
          <w:lang w:eastAsia="en-US"/>
        </w:rPr>
      </w:pPr>
      <w:r w:rsidRPr="006A2E36">
        <w:rPr>
          <w:rFonts w:ascii="Arial" w:eastAsia="Calibri" w:hAnsi="Arial" w:cs="Arial"/>
          <w:sz w:val="20"/>
          <w:szCs w:val="20"/>
          <w:lang w:eastAsia="en-US"/>
        </w:rPr>
        <w:t>CB Radio klub “Donat“,</w:t>
      </w:r>
    </w:p>
    <w:p w:rsidR="00E332A8" w:rsidRPr="006A2E36" w:rsidRDefault="00E332A8" w:rsidP="00E332A8">
      <w:pPr>
        <w:numPr>
          <w:ilvl w:val="0"/>
          <w:numId w:val="7"/>
        </w:numPr>
        <w:jc w:val="both"/>
        <w:rPr>
          <w:rFonts w:ascii="Arial" w:eastAsia="Calibri" w:hAnsi="Arial" w:cs="Arial"/>
          <w:sz w:val="20"/>
          <w:szCs w:val="20"/>
          <w:lang w:eastAsia="en-US"/>
        </w:rPr>
      </w:pPr>
      <w:r w:rsidRPr="006A2E36">
        <w:rPr>
          <w:rFonts w:ascii="Arial" w:eastAsia="Calibri" w:hAnsi="Arial" w:cs="Arial"/>
          <w:sz w:val="20"/>
          <w:szCs w:val="20"/>
          <w:lang w:eastAsia="en-US"/>
        </w:rPr>
        <w:t>Radio klub “</w:t>
      </w:r>
      <w:proofErr w:type="spellStart"/>
      <w:r w:rsidRPr="006A2E36">
        <w:rPr>
          <w:rFonts w:ascii="Arial" w:eastAsia="Calibri" w:hAnsi="Arial" w:cs="Arial"/>
          <w:sz w:val="20"/>
          <w:szCs w:val="20"/>
          <w:lang w:eastAsia="en-US"/>
        </w:rPr>
        <w:t>Jadera</w:t>
      </w:r>
      <w:proofErr w:type="spellEnd"/>
      <w:r w:rsidRPr="006A2E36">
        <w:rPr>
          <w:rFonts w:ascii="Arial" w:eastAsia="Calibri" w:hAnsi="Arial" w:cs="Arial"/>
          <w:sz w:val="20"/>
          <w:szCs w:val="20"/>
          <w:lang w:eastAsia="en-US"/>
        </w:rPr>
        <w:t>“,</w:t>
      </w:r>
    </w:p>
    <w:p w:rsidR="00E332A8" w:rsidRPr="006A2E36" w:rsidRDefault="00E332A8" w:rsidP="00E332A8">
      <w:pPr>
        <w:numPr>
          <w:ilvl w:val="0"/>
          <w:numId w:val="7"/>
        </w:numPr>
        <w:spacing w:after="200"/>
        <w:jc w:val="both"/>
        <w:rPr>
          <w:rFonts w:ascii="Arial" w:eastAsia="Calibri" w:hAnsi="Arial" w:cs="Arial"/>
          <w:sz w:val="20"/>
          <w:szCs w:val="20"/>
          <w:lang w:eastAsia="en-US"/>
        </w:rPr>
      </w:pPr>
      <w:r w:rsidRPr="006A2E36">
        <w:rPr>
          <w:rFonts w:ascii="Arial" w:eastAsia="Calibri" w:hAnsi="Arial" w:cs="Arial"/>
          <w:sz w:val="20"/>
          <w:szCs w:val="20"/>
          <w:lang w:eastAsia="en-US"/>
        </w:rPr>
        <w:t>Planinarsko društvo “Paklenica“.</w:t>
      </w:r>
    </w:p>
    <w:p w:rsidR="00E332A8" w:rsidRPr="006A2E36" w:rsidRDefault="00E332A8" w:rsidP="00E332A8">
      <w:pPr>
        <w:widowControl w:val="0"/>
        <w:tabs>
          <w:tab w:val="left" w:pos="720"/>
        </w:tabs>
        <w:spacing w:after="160"/>
        <w:jc w:val="both"/>
        <w:rPr>
          <w:rFonts w:ascii="Arial" w:eastAsia="Calibri" w:hAnsi="Arial" w:cs="Arial"/>
          <w:sz w:val="20"/>
          <w:szCs w:val="20"/>
          <w:lang w:eastAsia="en-US" w:bidi="hr-HR"/>
        </w:rPr>
      </w:pPr>
      <w:r w:rsidRPr="006A2E36">
        <w:rPr>
          <w:rFonts w:ascii="Arial" w:eastAsia="Calibri" w:hAnsi="Arial" w:cs="Arial"/>
          <w:sz w:val="20"/>
          <w:szCs w:val="20"/>
          <w:lang w:eastAsia="en-US" w:bidi="hr-HR"/>
        </w:rPr>
        <w:tab/>
        <w:t xml:space="preserve">Gore navedene </w:t>
      </w:r>
      <w:r w:rsidRPr="006A2E36">
        <w:rPr>
          <w:rFonts w:ascii="Arial" w:eastAsia="Calibri" w:hAnsi="Arial" w:cs="Arial"/>
          <w:sz w:val="20"/>
          <w:szCs w:val="20"/>
          <w:lang w:eastAsia="en-US"/>
        </w:rPr>
        <w:t>udruge se mogu uključiti u sve akcije civilne zaštite, posebno u aktivnostima pomoći kod akcija traganja i spašavanja</w:t>
      </w:r>
      <w:r w:rsidRPr="006A2E36">
        <w:rPr>
          <w:rFonts w:ascii="Arial" w:eastAsia="Calibri" w:hAnsi="Arial" w:cs="Arial"/>
          <w:sz w:val="20"/>
          <w:szCs w:val="20"/>
          <w:lang w:eastAsia="en-US" w:bidi="hr-HR"/>
        </w:rPr>
        <w:t>.</w:t>
      </w:r>
    </w:p>
    <w:p w:rsidR="00E332A8" w:rsidRPr="006A2E36" w:rsidRDefault="00E332A8" w:rsidP="00E332A8">
      <w:pPr>
        <w:widowControl w:val="0"/>
        <w:tabs>
          <w:tab w:val="left" w:pos="720"/>
        </w:tabs>
        <w:jc w:val="both"/>
        <w:rPr>
          <w:rFonts w:ascii="Arial" w:hAnsi="Arial" w:cs="Arial"/>
          <w:sz w:val="20"/>
          <w:szCs w:val="20"/>
        </w:rPr>
      </w:pPr>
      <w:r w:rsidRPr="006A2E36">
        <w:rPr>
          <w:rFonts w:ascii="Arial" w:hAnsi="Arial" w:cs="Arial"/>
          <w:sz w:val="20"/>
          <w:szCs w:val="20"/>
        </w:rPr>
        <w:tab/>
        <w:t xml:space="preserve">Udruge građana pričuvni su dio operativnih snaga sustava civilne zaštite koje svojim sposobnostima nadopunjuju sposobnosti temeljnih operativnih snaga te se uključuju u provođenje mjera i aktivnosti sustava civilne zaštite u skladu s odredbama Zakona o sustavu civilne zaštite i planovima </w:t>
      </w:r>
      <w:r w:rsidRPr="006A2E36">
        <w:rPr>
          <w:rFonts w:ascii="Arial" w:hAnsi="Arial" w:cs="Arial"/>
          <w:sz w:val="20"/>
          <w:szCs w:val="20"/>
        </w:rPr>
        <w:lastRenderedPageBreak/>
        <w:t>Grada Zadra.</w:t>
      </w:r>
      <w:r w:rsidR="006A2E36">
        <w:rPr>
          <w:rFonts w:ascii="Arial" w:hAnsi="Arial" w:cs="Arial"/>
          <w:sz w:val="20"/>
          <w:szCs w:val="20"/>
        </w:rPr>
        <w:t xml:space="preserve"> </w:t>
      </w:r>
      <w:r w:rsidRPr="006A2E36">
        <w:rPr>
          <w:rFonts w:ascii="Arial" w:hAnsi="Arial" w:cs="Arial"/>
          <w:sz w:val="20"/>
          <w:szCs w:val="20"/>
        </w:rPr>
        <w:t>Udruge ne izrađuju operativne planove, ali imaju obvezu Gradu Zadru dostaviti podatke propisane člankom 42. Pravilnika o nositeljima, sadržaju i postupcima izrade planskih dokumenata u civilnoj zaštiti te načinu informiranja javnosti u postupku njihovog donošenja („Narodne novine“ br.  66/21).</w:t>
      </w:r>
    </w:p>
    <w:p w:rsidR="00E332A8" w:rsidRPr="006A2E36" w:rsidRDefault="00E332A8" w:rsidP="00E332A8">
      <w:pPr>
        <w:widowControl w:val="0"/>
        <w:tabs>
          <w:tab w:val="left" w:pos="720"/>
        </w:tabs>
        <w:jc w:val="both"/>
        <w:rPr>
          <w:rFonts w:ascii="Arial" w:hAnsi="Arial" w:cs="Arial"/>
          <w:sz w:val="20"/>
          <w:szCs w:val="20"/>
        </w:rPr>
      </w:pPr>
    </w:p>
    <w:p w:rsidR="00E332A8" w:rsidRPr="006A2E36" w:rsidRDefault="00E332A8" w:rsidP="00E332A8">
      <w:pPr>
        <w:spacing w:after="160"/>
        <w:ind w:firstLine="708"/>
        <w:jc w:val="both"/>
        <w:rPr>
          <w:rFonts w:ascii="Arial" w:eastAsia="Calibri" w:hAnsi="Arial" w:cs="Arial"/>
          <w:sz w:val="20"/>
          <w:szCs w:val="20"/>
          <w:lang w:eastAsia="en-US"/>
        </w:rPr>
      </w:pPr>
      <w:r w:rsidRPr="006A2E36">
        <w:rPr>
          <w:rFonts w:ascii="Arial" w:eastAsia="Calibri" w:hAnsi="Arial" w:cs="Arial"/>
          <w:sz w:val="20"/>
          <w:szCs w:val="20"/>
          <w:lang w:eastAsia="en-US"/>
        </w:rPr>
        <w:t>Suradnja Grada Zadra s udrugama građana od interesa za sustav civilne zaštite ostvaruje se redovitim financiranjem njihovih programskih/projektnih aktivnosti na godišnjoj razini u sklopu javnih potreba u području tehničke kulture i sporta.</w:t>
      </w:r>
    </w:p>
    <w:p w:rsidR="00E332A8" w:rsidRPr="006A2E36" w:rsidRDefault="00E332A8" w:rsidP="00E332A8">
      <w:pPr>
        <w:ind w:firstLine="360"/>
        <w:jc w:val="both"/>
        <w:rPr>
          <w:rFonts w:ascii="Arial" w:hAnsi="Arial" w:cs="Arial"/>
          <w:sz w:val="20"/>
          <w:szCs w:val="20"/>
        </w:rPr>
      </w:pPr>
      <w:r w:rsidRPr="006A2E36">
        <w:rPr>
          <w:rFonts w:ascii="Arial" w:hAnsi="Arial" w:cs="Arial"/>
          <w:sz w:val="20"/>
          <w:szCs w:val="20"/>
        </w:rPr>
        <w:t>Za unaprjeđenje postojećeg stanja u promatranom periodu potrebno je:</w:t>
      </w:r>
    </w:p>
    <w:p w:rsidR="00E332A8" w:rsidRPr="006A2E36" w:rsidRDefault="00E332A8" w:rsidP="00E332A8">
      <w:pPr>
        <w:pStyle w:val="Odlomakpopisa"/>
        <w:numPr>
          <w:ilvl w:val="0"/>
          <w:numId w:val="8"/>
        </w:numPr>
        <w:jc w:val="both"/>
        <w:rPr>
          <w:rFonts w:ascii="Arial" w:hAnsi="Arial" w:cs="Arial"/>
          <w:sz w:val="20"/>
          <w:szCs w:val="20"/>
        </w:rPr>
      </w:pPr>
      <w:r w:rsidRPr="006A2E36">
        <w:rPr>
          <w:rFonts w:ascii="Arial" w:hAnsi="Arial" w:cs="Arial"/>
          <w:sz w:val="20"/>
          <w:szCs w:val="20"/>
        </w:rPr>
        <w:t>sklopiti ugovore s pravnim osobama,</w:t>
      </w:r>
    </w:p>
    <w:p w:rsidR="00E332A8" w:rsidRPr="006A2E36" w:rsidRDefault="00E332A8" w:rsidP="00E332A8">
      <w:pPr>
        <w:pStyle w:val="Odlomakpopisa"/>
        <w:numPr>
          <w:ilvl w:val="0"/>
          <w:numId w:val="8"/>
        </w:numPr>
        <w:jc w:val="both"/>
        <w:rPr>
          <w:rFonts w:ascii="Arial" w:hAnsi="Arial" w:cs="Arial"/>
          <w:sz w:val="20"/>
          <w:szCs w:val="20"/>
        </w:rPr>
      </w:pPr>
      <w:r w:rsidRPr="006A2E36">
        <w:rPr>
          <w:rFonts w:ascii="Arial" w:hAnsi="Arial" w:cs="Arial"/>
          <w:sz w:val="20"/>
          <w:szCs w:val="20"/>
        </w:rPr>
        <w:t>odnos s udrugom definirati sporazumom,</w:t>
      </w:r>
    </w:p>
    <w:p w:rsidR="00E332A8" w:rsidRPr="006A2E36" w:rsidRDefault="00E332A8" w:rsidP="00E332A8">
      <w:pPr>
        <w:pStyle w:val="Odlomakpopisa"/>
        <w:numPr>
          <w:ilvl w:val="0"/>
          <w:numId w:val="8"/>
        </w:numPr>
        <w:jc w:val="both"/>
        <w:rPr>
          <w:rFonts w:ascii="Arial" w:hAnsi="Arial" w:cs="Arial"/>
          <w:sz w:val="20"/>
          <w:szCs w:val="20"/>
        </w:rPr>
      </w:pPr>
      <w:r w:rsidRPr="006A2E36">
        <w:rPr>
          <w:rFonts w:ascii="Arial" w:hAnsi="Arial" w:cs="Arial"/>
          <w:sz w:val="20"/>
          <w:szCs w:val="20"/>
        </w:rPr>
        <w:t>utvrditi materijalno – tehničku opremljenost, raspoloživost ljudskih snaga, smještajne kapacitete pravnih osoba,</w:t>
      </w:r>
    </w:p>
    <w:p w:rsidR="00E332A8" w:rsidRPr="006A2E36" w:rsidRDefault="00E332A8" w:rsidP="00E332A8">
      <w:pPr>
        <w:pStyle w:val="Odlomakpopisa"/>
        <w:numPr>
          <w:ilvl w:val="0"/>
          <w:numId w:val="8"/>
        </w:numPr>
        <w:jc w:val="both"/>
        <w:rPr>
          <w:rFonts w:ascii="Arial" w:hAnsi="Arial" w:cs="Arial"/>
          <w:sz w:val="20"/>
          <w:szCs w:val="20"/>
        </w:rPr>
      </w:pPr>
      <w:r w:rsidRPr="006A2E36">
        <w:rPr>
          <w:rFonts w:ascii="Arial" w:hAnsi="Arial" w:cs="Arial"/>
          <w:sz w:val="20"/>
          <w:szCs w:val="20"/>
        </w:rPr>
        <w:t>utvrditi materijalno – tehničku opremljenost udruga,</w:t>
      </w:r>
    </w:p>
    <w:p w:rsidR="00E332A8" w:rsidRPr="006A2E36" w:rsidRDefault="00E332A8" w:rsidP="00E332A8">
      <w:pPr>
        <w:pStyle w:val="Odlomakpopisa"/>
        <w:numPr>
          <w:ilvl w:val="0"/>
          <w:numId w:val="8"/>
        </w:numPr>
        <w:jc w:val="both"/>
        <w:rPr>
          <w:rFonts w:ascii="Arial" w:hAnsi="Arial" w:cs="Arial"/>
          <w:sz w:val="20"/>
          <w:szCs w:val="20"/>
        </w:rPr>
      </w:pPr>
      <w:r w:rsidRPr="006A2E36">
        <w:rPr>
          <w:rFonts w:ascii="Arial" w:hAnsi="Arial" w:cs="Arial"/>
          <w:sz w:val="20"/>
          <w:szCs w:val="20"/>
        </w:rPr>
        <w:t>udruge samostalno provode osposobljavanje svojih članova.</w:t>
      </w:r>
    </w:p>
    <w:p w:rsidR="00E332A8" w:rsidRPr="006A2E36" w:rsidRDefault="00E332A8" w:rsidP="00E332A8">
      <w:pPr>
        <w:jc w:val="both"/>
        <w:rPr>
          <w:rFonts w:ascii="Arial" w:hAnsi="Arial" w:cs="Arial"/>
          <w:sz w:val="20"/>
          <w:szCs w:val="20"/>
          <w:highlight w:val="yellow"/>
        </w:rPr>
      </w:pPr>
    </w:p>
    <w:p w:rsidR="00E332A8" w:rsidRDefault="00E332A8" w:rsidP="00E332A8">
      <w:pPr>
        <w:autoSpaceDE w:val="0"/>
        <w:autoSpaceDN w:val="0"/>
        <w:adjustRightInd w:val="0"/>
        <w:ind w:firstLine="708"/>
        <w:jc w:val="both"/>
        <w:rPr>
          <w:rFonts w:ascii="Arial" w:eastAsiaTheme="minorHAnsi" w:hAnsi="Arial" w:cs="Arial"/>
          <w:sz w:val="20"/>
          <w:szCs w:val="20"/>
          <w:lang w:eastAsia="en-US"/>
        </w:rPr>
      </w:pPr>
      <w:r w:rsidRPr="006A2E36">
        <w:rPr>
          <w:rFonts w:ascii="Arial" w:eastAsiaTheme="minorHAnsi" w:hAnsi="Arial" w:cs="Arial"/>
          <w:sz w:val="20"/>
          <w:szCs w:val="20"/>
          <w:lang w:eastAsia="en-US"/>
        </w:rPr>
        <w:t>Procjenom rizika od v</w:t>
      </w:r>
      <w:r w:rsidR="00286D48" w:rsidRPr="006A2E36">
        <w:rPr>
          <w:rFonts w:ascii="Arial" w:eastAsiaTheme="minorHAnsi" w:hAnsi="Arial" w:cs="Arial"/>
          <w:sz w:val="20"/>
          <w:szCs w:val="20"/>
          <w:lang w:eastAsia="en-US"/>
        </w:rPr>
        <w:t>elikih nesreća Grada Zadra (2024</w:t>
      </w:r>
      <w:r w:rsidRPr="006A2E36">
        <w:rPr>
          <w:rFonts w:ascii="Arial" w:eastAsiaTheme="minorHAnsi" w:hAnsi="Arial" w:cs="Arial"/>
          <w:sz w:val="20"/>
          <w:szCs w:val="20"/>
          <w:lang w:eastAsia="en-US"/>
        </w:rPr>
        <w:t>.)  utvrđuje se stvarna razina i vrsta ugroženosti i mogućih opasnosti, kao i njihovih posljedica na stanovništvo, materijalna i kulturna dobra na području Grada Zadra.</w:t>
      </w:r>
    </w:p>
    <w:p w:rsidR="004116B7" w:rsidRPr="006A2E36" w:rsidRDefault="004116B7" w:rsidP="00E332A8">
      <w:pPr>
        <w:autoSpaceDE w:val="0"/>
        <w:autoSpaceDN w:val="0"/>
        <w:adjustRightInd w:val="0"/>
        <w:ind w:firstLine="708"/>
        <w:jc w:val="both"/>
        <w:rPr>
          <w:rFonts w:ascii="Arial" w:eastAsiaTheme="minorHAnsi" w:hAnsi="Arial" w:cs="Arial"/>
          <w:sz w:val="20"/>
          <w:szCs w:val="20"/>
          <w:lang w:eastAsia="en-US"/>
        </w:rPr>
      </w:pPr>
    </w:p>
    <w:p w:rsidR="00E332A8" w:rsidRPr="006A2E36" w:rsidRDefault="00E332A8" w:rsidP="00E332A8">
      <w:pPr>
        <w:autoSpaceDE w:val="0"/>
        <w:autoSpaceDN w:val="0"/>
        <w:adjustRightInd w:val="0"/>
        <w:ind w:firstLine="708"/>
        <w:jc w:val="both"/>
        <w:rPr>
          <w:rFonts w:ascii="Arial" w:eastAsiaTheme="minorHAnsi" w:hAnsi="Arial" w:cs="Arial"/>
          <w:sz w:val="20"/>
          <w:szCs w:val="20"/>
          <w:lang w:eastAsia="en-US"/>
        </w:rPr>
      </w:pPr>
      <w:r w:rsidRPr="006A2E36">
        <w:rPr>
          <w:rFonts w:ascii="Arial" w:eastAsiaTheme="minorHAnsi" w:hAnsi="Arial" w:cs="Arial"/>
          <w:sz w:val="20"/>
          <w:szCs w:val="20"/>
          <w:lang w:eastAsia="en-US"/>
        </w:rPr>
        <w:t xml:space="preserve">Procjena rizika je osnova za utvrđivanje potrebnih snaga, sredstava i opreme (svih resursa), kojima će se na učinkovit način spriječiti nastajanje ili umanjiti posljedice moguće nesreće ili katastrofe. </w:t>
      </w:r>
    </w:p>
    <w:p w:rsidR="00E332A8" w:rsidRPr="006A2E36" w:rsidRDefault="00E332A8" w:rsidP="00E332A8">
      <w:pPr>
        <w:autoSpaceDE w:val="0"/>
        <w:autoSpaceDN w:val="0"/>
        <w:adjustRightInd w:val="0"/>
        <w:jc w:val="both"/>
        <w:rPr>
          <w:rFonts w:ascii="Arial" w:eastAsiaTheme="minorHAnsi" w:hAnsi="Arial" w:cs="Arial"/>
          <w:sz w:val="20"/>
          <w:szCs w:val="20"/>
          <w:lang w:eastAsia="en-US"/>
        </w:rPr>
      </w:pPr>
      <w:r w:rsidRPr="006A2E36">
        <w:rPr>
          <w:rFonts w:ascii="Arial" w:eastAsiaTheme="minorHAnsi" w:hAnsi="Arial" w:cs="Arial"/>
          <w:sz w:val="20"/>
          <w:szCs w:val="20"/>
          <w:lang w:eastAsia="en-US"/>
        </w:rPr>
        <w:tab/>
      </w:r>
    </w:p>
    <w:p w:rsidR="00E332A8" w:rsidRDefault="00E332A8" w:rsidP="00E332A8">
      <w:pPr>
        <w:autoSpaceDE w:val="0"/>
        <w:autoSpaceDN w:val="0"/>
        <w:adjustRightInd w:val="0"/>
        <w:ind w:firstLine="708"/>
        <w:jc w:val="both"/>
        <w:rPr>
          <w:rFonts w:ascii="Arial" w:eastAsiaTheme="minorHAnsi" w:hAnsi="Arial" w:cs="Arial"/>
          <w:sz w:val="20"/>
          <w:szCs w:val="20"/>
          <w:lang w:eastAsia="en-US"/>
        </w:rPr>
      </w:pPr>
      <w:r w:rsidRPr="006A2E36">
        <w:rPr>
          <w:rFonts w:ascii="Arial" w:hAnsi="Arial" w:cs="Arial"/>
          <w:sz w:val="20"/>
          <w:szCs w:val="20"/>
        </w:rPr>
        <w:t>Prema Procjeni rizika od v</w:t>
      </w:r>
      <w:r w:rsidR="00286D48" w:rsidRPr="006A2E36">
        <w:rPr>
          <w:rFonts w:ascii="Arial" w:hAnsi="Arial" w:cs="Arial"/>
          <w:sz w:val="20"/>
          <w:szCs w:val="20"/>
        </w:rPr>
        <w:t>elikih nesreća Grada Zadra (2024</w:t>
      </w:r>
      <w:r w:rsidRPr="006A2E36">
        <w:rPr>
          <w:rFonts w:ascii="Arial" w:hAnsi="Arial" w:cs="Arial"/>
          <w:sz w:val="20"/>
          <w:szCs w:val="20"/>
        </w:rPr>
        <w:t>.), ukupna spremnost sustava civilne zaštite na temelju razvijenosti ranog upozoravanja, razmjene informacija i njihovog korištenja za podizanje spremnosti sustava civilne zaštite kroz pripreme za provođenje mjera i aktivnosti u svrhu smanjivanja posljedica neposrednih i nastupajućih prijetnji procjenjuje se visokom.</w:t>
      </w:r>
      <w:r w:rsidRPr="006A2E36">
        <w:rPr>
          <w:rFonts w:ascii="Arial" w:eastAsiaTheme="minorHAnsi" w:hAnsi="Arial" w:cs="Arial"/>
          <w:sz w:val="20"/>
          <w:szCs w:val="20"/>
          <w:lang w:eastAsia="en-US"/>
        </w:rPr>
        <w:t xml:space="preserve"> </w:t>
      </w:r>
    </w:p>
    <w:p w:rsidR="004116B7" w:rsidRPr="006A2E36" w:rsidRDefault="004116B7" w:rsidP="00E332A8">
      <w:pPr>
        <w:autoSpaceDE w:val="0"/>
        <w:autoSpaceDN w:val="0"/>
        <w:adjustRightInd w:val="0"/>
        <w:ind w:firstLine="708"/>
        <w:jc w:val="both"/>
        <w:rPr>
          <w:rFonts w:ascii="Arial" w:eastAsiaTheme="minorHAnsi" w:hAnsi="Arial" w:cs="Arial"/>
          <w:sz w:val="20"/>
          <w:szCs w:val="20"/>
          <w:lang w:eastAsia="en-US"/>
        </w:rPr>
      </w:pPr>
    </w:p>
    <w:p w:rsidR="00E332A8" w:rsidRPr="006A2E36" w:rsidRDefault="00E332A8" w:rsidP="00E332A8">
      <w:pPr>
        <w:autoSpaceDE w:val="0"/>
        <w:autoSpaceDN w:val="0"/>
        <w:adjustRightInd w:val="0"/>
        <w:ind w:firstLine="708"/>
        <w:jc w:val="both"/>
        <w:rPr>
          <w:rFonts w:ascii="Arial" w:hAnsi="Arial" w:cs="Arial"/>
          <w:color w:val="000000"/>
          <w:sz w:val="20"/>
          <w:szCs w:val="20"/>
        </w:rPr>
      </w:pPr>
      <w:r w:rsidRPr="006A2E36">
        <w:rPr>
          <w:rFonts w:ascii="Arial" w:hAnsi="Arial" w:cs="Arial"/>
          <w:color w:val="000000"/>
          <w:sz w:val="20"/>
          <w:szCs w:val="20"/>
        </w:rPr>
        <w:t xml:space="preserve">Pravilnikom o vođenju evidencija pripadnika operativnih snaga sustava civilne zaštite („Narodne novine“ br. 75/16) propisuje se vođenje evidencije osobnih podataka za operativne snage civilne zaštite. Grad Zadar </w:t>
      </w:r>
      <w:r w:rsidRPr="006A2E36">
        <w:rPr>
          <w:rFonts w:ascii="Arial" w:hAnsi="Arial" w:cs="Arial"/>
          <w:sz w:val="20"/>
          <w:szCs w:val="20"/>
        </w:rPr>
        <w:t>je ustrojio navedene evidencije.</w:t>
      </w:r>
    </w:p>
    <w:p w:rsidR="00E332A8" w:rsidRPr="006A2E36" w:rsidRDefault="00E332A8" w:rsidP="00E332A8">
      <w:pPr>
        <w:jc w:val="both"/>
        <w:rPr>
          <w:rFonts w:ascii="Arial" w:hAnsi="Arial" w:cs="Arial"/>
          <w:sz w:val="20"/>
          <w:szCs w:val="20"/>
          <w:highlight w:val="yellow"/>
        </w:rPr>
      </w:pPr>
    </w:p>
    <w:p w:rsidR="00E332A8" w:rsidRPr="006A2E36" w:rsidRDefault="00E332A8" w:rsidP="00E332A8">
      <w:pPr>
        <w:ind w:firstLine="708"/>
        <w:jc w:val="both"/>
        <w:rPr>
          <w:rFonts w:ascii="Arial" w:hAnsi="Arial" w:cs="Arial"/>
          <w:sz w:val="20"/>
          <w:szCs w:val="20"/>
        </w:rPr>
      </w:pPr>
      <w:r w:rsidRPr="006A2E36">
        <w:rPr>
          <w:rFonts w:ascii="Arial" w:hAnsi="Arial" w:cs="Arial"/>
          <w:sz w:val="20"/>
          <w:szCs w:val="20"/>
        </w:rPr>
        <w:t>Prema Procjeni rizika od v</w:t>
      </w:r>
      <w:r w:rsidR="00286D48" w:rsidRPr="006A2E36">
        <w:rPr>
          <w:rFonts w:ascii="Arial" w:hAnsi="Arial" w:cs="Arial"/>
          <w:sz w:val="20"/>
          <w:szCs w:val="20"/>
        </w:rPr>
        <w:t>elikih nesreća Grada Zadra (2024</w:t>
      </w:r>
      <w:r w:rsidRPr="006A2E36">
        <w:rPr>
          <w:rFonts w:ascii="Arial" w:hAnsi="Arial" w:cs="Arial"/>
          <w:sz w:val="20"/>
          <w:szCs w:val="20"/>
        </w:rPr>
        <w:t xml:space="preserve">.) procjena ukupne spremnosti sustava civilne zaštite Grada Zadra u području provođenja preventivnih mjera i aktivnosti usmjerenih na zaštitu svih kategorija društvenih vrijednosti koje su potencijalno izložene štetnim utjecajima velikih nesreća je visoka. Ukupna razina spremnosti operativnih kapaciteta na području Grada Zadra i to posebno zbog spremnosti najvažnijih operativnih kapaciteta od značaja za sustav civilne zaštite u cjelini je visoka. Sukladno tome, u promatranom razdoblju potrebno je poraditi na povećanju spremnosti operativnih kapaciteta provođenjem planiranih aktivnosti navedenih u </w:t>
      </w:r>
      <w:r w:rsidRPr="006A2E36">
        <w:rPr>
          <w:rFonts w:ascii="Arial" w:hAnsi="Arial" w:cs="Arial"/>
          <w:b/>
          <w:bCs/>
          <w:sz w:val="20"/>
          <w:szCs w:val="20"/>
        </w:rPr>
        <w:t>tablici 2.</w:t>
      </w:r>
    </w:p>
    <w:p w:rsidR="00E332A8" w:rsidRPr="006A2E36" w:rsidRDefault="00E332A8" w:rsidP="00E332A8">
      <w:pPr>
        <w:jc w:val="both"/>
        <w:rPr>
          <w:rFonts w:ascii="Arial" w:hAnsi="Arial" w:cs="Arial"/>
          <w:sz w:val="20"/>
          <w:szCs w:val="20"/>
          <w:highlight w:val="yellow"/>
        </w:rPr>
      </w:pPr>
    </w:p>
    <w:p w:rsidR="00E332A8" w:rsidRPr="006A2E36" w:rsidRDefault="00E332A8" w:rsidP="004116B7">
      <w:pPr>
        <w:autoSpaceDE w:val="0"/>
        <w:autoSpaceDN w:val="0"/>
        <w:adjustRightInd w:val="0"/>
        <w:ind w:firstLine="708"/>
        <w:jc w:val="both"/>
        <w:rPr>
          <w:rFonts w:ascii="Arial" w:eastAsiaTheme="minorHAnsi" w:hAnsi="Arial" w:cs="Arial"/>
          <w:sz w:val="20"/>
          <w:szCs w:val="20"/>
          <w:lang w:eastAsia="en-US"/>
        </w:rPr>
      </w:pPr>
      <w:r w:rsidRPr="006A2E36">
        <w:rPr>
          <w:rFonts w:ascii="Arial" w:eastAsiaTheme="minorHAnsi" w:hAnsi="Arial" w:cs="Arial"/>
          <w:sz w:val="20"/>
          <w:szCs w:val="20"/>
          <w:lang w:eastAsia="en-US"/>
        </w:rPr>
        <w:t>Planom djelovanja c</w:t>
      </w:r>
      <w:r w:rsidR="00286D48" w:rsidRPr="006A2E36">
        <w:rPr>
          <w:rFonts w:ascii="Arial" w:eastAsiaTheme="minorHAnsi" w:hAnsi="Arial" w:cs="Arial"/>
          <w:sz w:val="20"/>
          <w:szCs w:val="20"/>
          <w:lang w:eastAsia="en-US"/>
        </w:rPr>
        <w:t>ivilne zaštite Grada Zadra (2024</w:t>
      </w:r>
      <w:r w:rsidRPr="006A2E36">
        <w:rPr>
          <w:rFonts w:ascii="Arial" w:eastAsiaTheme="minorHAnsi" w:hAnsi="Arial" w:cs="Arial"/>
          <w:sz w:val="20"/>
          <w:szCs w:val="20"/>
          <w:lang w:eastAsia="en-US"/>
        </w:rPr>
        <w:t>.) utvrđuje se optimalna organizacija, aktiviranje i djelovanje sustava civilne zaštite, preventivnih mjera i postupaka, zadaća sudionika, a posebno operativnih snaga u provedbi mjera sustava civilne zaštite. Planom djelovanja civilne zaštite Grada Zadra (2021.) osigurava se učinkovito, ali i racionalno korištenje svih raspoloživih resursa.</w:t>
      </w:r>
    </w:p>
    <w:p w:rsidR="00E332A8" w:rsidRPr="006A2E36" w:rsidRDefault="00E332A8" w:rsidP="00E332A8">
      <w:pPr>
        <w:autoSpaceDE w:val="0"/>
        <w:autoSpaceDN w:val="0"/>
        <w:adjustRightInd w:val="0"/>
        <w:jc w:val="both"/>
        <w:rPr>
          <w:rFonts w:ascii="Arial" w:eastAsiaTheme="minorHAnsi" w:hAnsi="Arial" w:cs="Arial"/>
          <w:sz w:val="20"/>
          <w:szCs w:val="20"/>
          <w:lang w:eastAsia="en-US"/>
        </w:rPr>
      </w:pPr>
    </w:p>
    <w:p w:rsidR="00E332A8" w:rsidRPr="006A2E36" w:rsidRDefault="00E332A8" w:rsidP="00E332A8">
      <w:pPr>
        <w:autoSpaceDE w:val="0"/>
        <w:autoSpaceDN w:val="0"/>
        <w:adjustRightInd w:val="0"/>
        <w:jc w:val="both"/>
        <w:rPr>
          <w:rFonts w:ascii="Arial" w:eastAsiaTheme="minorHAnsi" w:hAnsi="Arial" w:cs="Arial"/>
          <w:b/>
          <w:sz w:val="20"/>
          <w:szCs w:val="20"/>
          <w:lang w:eastAsia="en-US"/>
        </w:rPr>
      </w:pPr>
      <w:r w:rsidRPr="006A2E36">
        <w:rPr>
          <w:rFonts w:ascii="Arial" w:eastAsiaTheme="minorHAnsi" w:hAnsi="Arial" w:cs="Arial"/>
          <w:b/>
          <w:sz w:val="20"/>
          <w:szCs w:val="20"/>
          <w:lang w:eastAsia="en-US"/>
        </w:rPr>
        <w:t>CILJ: Odgovorno upravljanje rizicima od strane svih sektorskih sudionika s lokalne razine sustava civilne zaštite</w:t>
      </w:r>
    </w:p>
    <w:p w:rsidR="00E332A8" w:rsidRPr="006A2E36" w:rsidRDefault="00E332A8" w:rsidP="00E332A8">
      <w:pPr>
        <w:autoSpaceDE w:val="0"/>
        <w:autoSpaceDN w:val="0"/>
        <w:adjustRightInd w:val="0"/>
        <w:jc w:val="both"/>
        <w:rPr>
          <w:rFonts w:ascii="Arial" w:eastAsiaTheme="minorHAnsi" w:hAnsi="Arial" w:cs="Arial"/>
          <w:b/>
          <w:sz w:val="20"/>
          <w:szCs w:val="20"/>
          <w:lang w:eastAsia="en-US"/>
        </w:rPr>
      </w:pPr>
    </w:p>
    <w:p w:rsidR="00E332A8" w:rsidRPr="006A2E36" w:rsidRDefault="00E332A8" w:rsidP="00E332A8">
      <w:pPr>
        <w:widowControl w:val="0"/>
        <w:tabs>
          <w:tab w:val="left" w:pos="720"/>
        </w:tabs>
        <w:jc w:val="both"/>
        <w:rPr>
          <w:rFonts w:ascii="Arial" w:hAnsi="Arial" w:cs="Arial"/>
          <w:sz w:val="20"/>
          <w:szCs w:val="20"/>
        </w:rPr>
      </w:pPr>
      <w:r w:rsidRPr="006A2E36">
        <w:rPr>
          <w:rFonts w:ascii="Arial" w:hAnsi="Arial" w:cs="Arial"/>
          <w:sz w:val="20"/>
          <w:szCs w:val="20"/>
        </w:rPr>
        <w:tab/>
        <w:t>Gradonačelnik Grada Zadra  koordinira djelovanje operativnih snaga sustava civilne zaštite osnovanih za područje Grada Zadra u velikim nesrećama i katastrofama uz stručnu potporu Stožera CZ Grada Zadra. Grad Zadar, građani, pravne osobe i udruge te svi nositelji prava i obveza u civilnoj zaštiti na području Grada Zadra dužni su provoditi temeljne zadaće sustava civilne zaštite, a to su:</w:t>
      </w:r>
    </w:p>
    <w:p w:rsidR="00E332A8" w:rsidRPr="006A2E36" w:rsidRDefault="00E332A8" w:rsidP="00E332A8">
      <w:pPr>
        <w:numPr>
          <w:ilvl w:val="0"/>
          <w:numId w:val="9"/>
        </w:numPr>
        <w:jc w:val="both"/>
        <w:rPr>
          <w:rFonts w:ascii="Arial" w:hAnsi="Arial" w:cs="Arial"/>
          <w:sz w:val="20"/>
          <w:szCs w:val="20"/>
        </w:rPr>
      </w:pPr>
      <w:r w:rsidRPr="006A2E36">
        <w:rPr>
          <w:rFonts w:ascii="Arial" w:hAnsi="Arial" w:cs="Arial"/>
          <w:sz w:val="20"/>
          <w:szCs w:val="20"/>
        </w:rPr>
        <w:lastRenderedPageBreak/>
        <w:t>praćenje i prosudba aktivnosti od nastanka i razvoja katastrofe i velike nesreće,</w:t>
      </w:r>
    </w:p>
    <w:p w:rsidR="00E332A8" w:rsidRPr="006A2E36" w:rsidRDefault="00E332A8" w:rsidP="00E332A8">
      <w:pPr>
        <w:numPr>
          <w:ilvl w:val="0"/>
          <w:numId w:val="9"/>
        </w:numPr>
        <w:jc w:val="both"/>
        <w:rPr>
          <w:rFonts w:ascii="Arial" w:hAnsi="Arial" w:cs="Arial"/>
          <w:sz w:val="20"/>
          <w:szCs w:val="20"/>
        </w:rPr>
      </w:pPr>
      <w:r w:rsidRPr="006A2E36">
        <w:rPr>
          <w:rFonts w:ascii="Arial" w:hAnsi="Arial" w:cs="Arial"/>
          <w:sz w:val="20"/>
          <w:szCs w:val="20"/>
        </w:rPr>
        <w:t>prevencijom, organiziranjem i pripremanjem aktivnosti i mjera kojima je svrha povećati i unaprijediti pripravnost postojećih operativnih snaga i institucionalnih snaga za reagiranje u katastrofama i velikim nesrećama,</w:t>
      </w:r>
    </w:p>
    <w:p w:rsidR="00E332A8" w:rsidRPr="006A2E36" w:rsidRDefault="00E332A8" w:rsidP="00E332A8">
      <w:pPr>
        <w:numPr>
          <w:ilvl w:val="0"/>
          <w:numId w:val="9"/>
        </w:numPr>
        <w:jc w:val="both"/>
        <w:rPr>
          <w:rFonts w:ascii="Arial" w:hAnsi="Arial" w:cs="Arial"/>
          <w:sz w:val="20"/>
          <w:szCs w:val="20"/>
        </w:rPr>
      </w:pPr>
      <w:r w:rsidRPr="006A2E36">
        <w:rPr>
          <w:rFonts w:ascii="Arial" w:hAnsi="Arial" w:cs="Arial"/>
          <w:sz w:val="20"/>
          <w:szCs w:val="20"/>
        </w:rPr>
        <w:t>trajnim organiziranjem, pripremanjem, osposobljavanjem, uvježbavanjem i usavršavanjem sudionika civilne zaštite,</w:t>
      </w:r>
    </w:p>
    <w:p w:rsidR="00E332A8" w:rsidRPr="006A2E36" w:rsidRDefault="00E332A8" w:rsidP="00E332A8">
      <w:pPr>
        <w:numPr>
          <w:ilvl w:val="0"/>
          <w:numId w:val="9"/>
        </w:numPr>
        <w:jc w:val="both"/>
        <w:rPr>
          <w:rFonts w:ascii="Arial" w:hAnsi="Arial" w:cs="Arial"/>
          <w:sz w:val="20"/>
          <w:szCs w:val="20"/>
        </w:rPr>
      </w:pPr>
      <w:r w:rsidRPr="006A2E36">
        <w:rPr>
          <w:rFonts w:ascii="Arial" w:hAnsi="Arial" w:cs="Arial"/>
          <w:sz w:val="20"/>
          <w:szCs w:val="20"/>
        </w:rPr>
        <w:t>uzbunjivanjem građana i priopćavanjem uputa o ponašanju glede mogućih prijetnji,</w:t>
      </w:r>
    </w:p>
    <w:p w:rsidR="00E332A8" w:rsidRPr="006A2E36" w:rsidRDefault="00E332A8" w:rsidP="00E332A8">
      <w:pPr>
        <w:numPr>
          <w:ilvl w:val="0"/>
          <w:numId w:val="9"/>
        </w:numPr>
        <w:jc w:val="both"/>
        <w:rPr>
          <w:rFonts w:ascii="Arial" w:hAnsi="Arial" w:cs="Arial"/>
          <w:sz w:val="20"/>
          <w:szCs w:val="20"/>
        </w:rPr>
      </w:pPr>
      <w:r w:rsidRPr="006A2E36">
        <w:rPr>
          <w:rFonts w:ascii="Arial" w:hAnsi="Arial" w:cs="Arial"/>
          <w:sz w:val="20"/>
          <w:szCs w:val="20"/>
        </w:rPr>
        <w:t>obavješćivanje sudionika civilne zaštite o prijetnjama te mogućnostima, načinima, mjerama i aktivnostima civilne zaštite,</w:t>
      </w:r>
    </w:p>
    <w:p w:rsidR="00E332A8" w:rsidRPr="006A2E36" w:rsidRDefault="00E332A8" w:rsidP="00E332A8">
      <w:pPr>
        <w:numPr>
          <w:ilvl w:val="0"/>
          <w:numId w:val="9"/>
        </w:numPr>
        <w:jc w:val="both"/>
        <w:rPr>
          <w:rFonts w:ascii="Arial" w:hAnsi="Arial" w:cs="Arial"/>
          <w:b/>
          <w:sz w:val="20"/>
          <w:szCs w:val="20"/>
        </w:rPr>
      </w:pPr>
      <w:r w:rsidRPr="006A2E36">
        <w:rPr>
          <w:rFonts w:ascii="Arial" w:hAnsi="Arial" w:cs="Arial"/>
          <w:sz w:val="20"/>
          <w:szCs w:val="20"/>
        </w:rPr>
        <w:t>aktiviranje operativnih snaga civilne zaštite (službi i postrojbi pravnih osoba i tijela državne i lokalne uprave koji se civilnom zaštitom  bave u svojoj redovitoj djelatnosti, vatrogasnih zapovjedništava i postrojbi, Stožera CZ, postrojbi civilne zaštite).</w:t>
      </w:r>
    </w:p>
    <w:p w:rsidR="00E332A8" w:rsidRPr="006A2E36" w:rsidRDefault="00E332A8" w:rsidP="00E332A8">
      <w:pPr>
        <w:numPr>
          <w:ilvl w:val="0"/>
          <w:numId w:val="9"/>
        </w:numPr>
        <w:jc w:val="both"/>
        <w:rPr>
          <w:rFonts w:ascii="Arial" w:hAnsi="Arial" w:cs="Arial"/>
          <w:b/>
          <w:sz w:val="20"/>
          <w:szCs w:val="20"/>
        </w:rPr>
      </w:pPr>
      <w:r w:rsidRPr="006A2E36">
        <w:rPr>
          <w:rFonts w:ascii="Arial" w:hAnsi="Arial" w:cs="Arial"/>
          <w:sz w:val="20"/>
          <w:szCs w:val="20"/>
        </w:rPr>
        <w:t>otklanjanje posljedica prirodnih, tehničko – tehnoloških velikih nesreća i katastrofa, terorizma i ratnih razaranja.</w:t>
      </w:r>
    </w:p>
    <w:p w:rsidR="00E332A8" w:rsidRDefault="00E332A8" w:rsidP="00E332A8">
      <w:pPr>
        <w:autoSpaceDE w:val="0"/>
        <w:autoSpaceDN w:val="0"/>
        <w:adjustRightInd w:val="0"/>
        <w:jc w:val="both"/>
        <w:rPr>
          <w:rFonts w:ascii="Arial" w:eastAsiaTheme="minorHAnsi" w:hAnsi="Arial" w:cs="Arial"/>
          <w:sz w:val="20"/>
          <w:szCs w:val="20"/>
          <w:highlight w:val="yellow"/>
          <w:lang w:eastAsia="en-US"/>
        </w:rPr>
      </w:pPr>
    </w:p>
    <w:p w:rsidR="004116B7" w:rsidRPr="006A2E36" w:rsidRDefault="004116B7" w:rsidP="00E332A8">
      <w:pPr>
        <w:autoSpaceDE w:val="0"/>
        <w:autoSpaceDN w:val="0"/>
        <w:adjustRightInd w:val="0"/>
        <w:jc w:val="both"/>
        <w:rPr>
          <w:rFonts w:ascii="Arial" w:eastAsiaTheme="minorHAnsi" w:hAnsi="Arial" w:cs="Arial"/>
          <w:sz w:val="20"/>
          <w:szCs w:val="20"/>
          <w:highlight w:val="yellow"/>
          <w:lang w:eastAsia="en-US"/>
        </w:rPr>
      </w:pPr>
    </w:p>
    <w:p w:rsidR="00E332A8" w:rsidRPr="006A2E36" w:rsidRDefault="00E332A8" w:rsidP="00E332A8">
      <w:pPr>
        <w:jc w:val="both"/>
        <w:rPr>
          <w:rFonts w:ascii="Arial" w:hAnsi="Arial" w:cs="Arial"/>
          <w:b/>
          <w:sz w:val="20"/>
          <w:szCs w:val="20"/>
        </w:rPr>
      </w:pPr>
      <w:r w:rsidRPr="006A2E36">
        <w:rPr>
          <w:rFonts w:ascii="Arial" w:hAnsi="Arial" w:cs="Arial"/>
          <w:b/>
          <w:sz w:val="20"/>
          <w:szCs w:val="20"/>
        </w:rPr>
        <w:t>CILJ: Uspostava organiziranog i učinkovitog sustava civilne zaštite izradom dokumenata iz područja civilne zaštite prema zakonskim propisima (usvajanje općih akata, planovi djelovanja, vanjski i operativni planovi civilne zaštite i dr.) te provođenjem aktivnosti sustava civilne zaštite</w:t>
      </w:r>
    </w:p>
    <w:p w:rsidR="00E332A8" w:rsidRPr="006A2E36" w:rsidRDefault="00E332A8" w:rsidP="00E332A8">
      <w:pPr>
        <w:jc w:val="both"/>
        <w:rPr>
          <w:rFonts w:ascii="Arial" w:hAnsi="Arial" w:cs="Arial"/>
          <w:sz w:val="20"/>
          <w:szCs w:val="20"/>
          <w:highlight w:val="yellow"/>
        </w:rPr>
      </w:pPr>
    </w:p>
    <w:p w:rsidR="00E332A8" w:rsidRPr="006A2E36" w:rsidRDefault="00E332A8" w:rsidP="00E332A8">
      <w:pPr>
        <w:pStyle w:val="Opisslike"/>
        <w:spacing w:after="0"/>
        <w:jc w:val="center"/>
        <w:rPr>
          <w:rFonts w:ascii="Arial" w:eastAsia="Calibri" w:hAnsi="Arial" w:cs="Arial"/>
          <w:color w:val="auto"/>
          <w:sz w:val="20"/>
          <w:szCs w:val="20"/>
        </w:rPr>
      </w:pPr>
      <w:r w:rsidRPr="006A2E36">
        <w:rPr>
          <w:rFonts w:ascii="Arial" w:hAnsi="Arial" w:cs="Arial"/>
          <w:color w:val="auto"/>
          <w:sz w:val="20"/>
          <w:szCs w:val="20"/>
        </w:rPr>
        <w:t xml:space="preserve">Tablica </w:t>
      </w:r>
      <w:r w:rsidRPr="006A2E36">
        <w:rPr>
          <w:rFonts w:ascii="Arial" w:hAnsi="Arial" w:cs="Arial"/>
          <w:color w:val="auto"/>
          <w:sz w:val="20"/>
          <w:szCs w:val="20"/>
        </w:rPr>
        <w:fldChar w:fldCharType="begin"/>
      </w:r>
      <w:r w:rsidRPr="006A2E36">
        <w:rPr>
          <w:rFonts w:ascii="Arial" w:hAnsi="Arial" w:cs="Arial"/>
          <w:color w:val="auto"/>
          <w:sz w:val="20"/>
          <w:szCs w:val="20"/>
        </w:rPr>
        <w:instrText xml:space="preserve"> SEQ Tablica \* ARABIC </w:instrText>
      </w:r>
      <w:r w:rsidRPr="006A2E36">
        <w:rPr>
          <w:rFonts w:ascii="Arial" w:hAnsi="Arial" w:cs="Arial"/>
          <w:color w:val="auto"/>
          <w:sz w:val="20"/>
          <w:szCs w:val="20"/>
        </w:rPr>
        <w:fldChar w:fldCharType="separate"/>
      </w:r>
      <w:r w:rsidR="00950F2C">
        <w:rPr>
          <w:rFonts w:ascii="Arial" w:hAnsi="Arial" w:cs="Arial"/>
          <w:noProof/>
          <w:color w:val="auto"/>
          <w:sz w:val="20"/>
          <w:szCs w:val="20"/>
        </w:rPr>
        <w:t>2</w:t>
      </w:r>
      <w:r w:rsidRPr="006A2E36">
        <w:rPr>
          <w:rFonts w:ascii="Arial" w:hAnsi="Arial" w:cs="Arial"/>
          <w:color w:val="auto"/>
          <w:sz w:val="20"/>
          <w:szCs w:val="20"/>
        </w:rPr>
        <w:fldChar w:fldCharType="end"/>
      </w:r>
      <w:r w:rsidRPr="006A2E36">
        <w:rPr>
          <w:rFonts w:ascii="Arial" w:hAnsi="Arial" w:cs="Arial"/>
          <w:color w:val="auto"/>
          <w:sz w:val="20"/>
          <w:szCs w:val="20"/>
        </w:rPr>
        <w:t xml:space="preserve">. </w:t>
      </w:r>
      <w:r w:rsidRPr="006A2E36">
        <w:rPr>
          <w:rFonts w:ascii="Arial" w:eastAsia="Calibri" w:hAnsi="Arial" w:cs="Arial"/>
          <w:b w:val="0"/>
          <w:bCs w:val="0"/>
          <w:color w:val="auto"/>
          <w:sz w:val="20"/>
          <w:szCs w:val="20"/>
        </w:rPr>
        <w:t>Pregled planiranih planskih dokumenata i aktivnosti sustava civilne zaštite u periodu od 2024. – 2027. godine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
        <w:gridCol w:w="1895"/>
        <w:gridCol w:w="1617"/>
        <w:gridCol w:w="1340"/>
        <w:gridCol w:w="1283"/>
        <w:gridCol w:w="1873"/>
      </w:tblGrid>
      <w:tr w:rsidR="00E332A8" w:rsidRPr="006A2E36" w:rsidTr="00E332A8">
        <w:trPr>
          <w:trHeight w:val="602"/>
          <w:tblHeader/>
          <w:jc w:val="center"/>
        </w:trPr>
        <w:tc>
          <w:tcPr>
            <w:tcW w:w="1650" w:type="pct"/>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rsidR="00E332A8" w:rsidRPr="006A2E36" w:rsidRDefault="00E332A8">
            <w:pPr>
              <w:jc w:val="center"/>
              <w:rPr>
                <w:rFonts w:ascii="Arial" w:hAnsi="Arial" w:cs="Arial"/>
                <w:b/>
                <w:sz w:val="20"/>
                <w:szCs w:val="20"/>
                <w:lang w:eastAsia="en-US"/>
              </w:rPr>
            </w:pPr>
            <w:r w:rsidRPr="006A2E36">
              <w:rPr>
                <w:rFonts w:ascii="Arial" w:hAnsi="Arial" w:cs="Arial"/>
                <w:b/>
                <w:sz w:val="20"/>
                <w:szCs w:val="20"/>
                <w:lang w:eastAsia="en-US"/>
              </w:rPr>
              <w:t>Planski dokumenti i aktivnosti</w:t>
            </w:r>
          </w:p>
        </w:tc>
        <w:tc>
          <w:tcPr>
            <w:tcW w:w="866"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rsidR="00E332A8" w:rsidRPr="006A2E36" w:rsidRDefault="00E332A8">
            <w:pPr>
              <w:jc w:val="center"/>
              <w:rPr>
                <w:rFonts w:ascii="Arial" w:hAnsi="Arial" w:cs="Arial"/>
                <w:b/>
                <w:sz w:val="20"/>
                <w:szCs w:val="20"/>
                <w:lang w:eastAsia="en-US"/>
              </w:rPr>
            </w:pPr>
            <w:r w:rsidRPr="006A2E36">
              <w:rPr>
                <w:rFonts w:ascii="Arial" w:hAnsi="Arial" w:cs="Arial"/>
                <w:b/>
                <w:sz w:val="20"/>
                <w:szCs w:val="20"/>
                <w:lang w:eastAsia="en-US"/>
              </w:rPr>
              <w:t>Nositelj</w:t>
            </w:r>
          </w:p>
        </w:tc>
        <w:tc>
          <w:tcPr>
            <w:tcW w:w="748"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rsidR="00E332A8" w:rsidRPr="006A2E36" w:rsidRDefault="00E332A8">
            <w:pPr>
              <w:jc w:val="center"/>
              <w:rPr>
                <w:rFonts w:ascii="Arial" w:hAnsi="Arial" w:cs="Arial"/>
                <w:b/>
                <w:sz w:val="20"/>
                <w:szCs w:val="20"/>
                <w:lang w:eastAsia="en-US"/>
              </w:rPr>
            </w:pPr>
            <w:r w:rsidRPr="006A2E36">
              <w:rPr>
                <w:rFonts w:ascii="Arial" w:hAnsi="Arial" w:cs="Arial"/>
                <w:b/>
                <w:sz w:val="20"/>
                <w:szCs w:val="20"/>
                <w:lang w:eastAsia="en-US"/>
              </w:rPr>
              <w:t>Rok izvršenja</w:t>
            </w:r>
          </w:p>
        </w:tc>
        <w:tc>
          <w:tcPr>
            <w:tcW w:w="68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rsidR="00E332A8" w:rsidRPr="006A2E36" w:rsidRDefault="00E332A8">
            <w:pPr>
              <w:jc w:val="center"/>
              <w:rPr>
                <w:rFonts w:ascii="Arial" w:hAnsi="Arial" w:cs="Arial"/>
                <w:b/>
                <w:sz w:val="20"/>
                <w:szCs w:val="20"/>
                <w:lang w:eastAsia="en-US"/>
              </w:rPr>
            </w:pPr>
            <w:r w:rsidRPr="006A2E36">
              <w:rPr>
                <w:rFonts w:ascii="Arial" w:hAnsi="Arial" w:cs="Arial"/>
                <w:b/>
                <w:sz w:val="20"/>
                <w:szCs w:val="20"/>
                <w:lang w:eastAsia="en-US"/>
              </w:rPr>
              <w:t>Izvršeno do donošenja ovog dokumenta</w:t>
            </w:r>
          </w:p>
        </w:tc>
        <w:tc>
          <w:tcPr>
            <w:tcW w:w="1047"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rsidR="00E332A8" w:rsidRPr="006A2E36" w:rsidRDefault="00E332A8">
            <w:pPr>
              <w:pageBreakBefore/>
              <w:autoSpaceDE w:val="0"/>
              <w:autoSpaceDN w:val="0"/>
              <w:adjustRightInd w:val="0"/>
              <w:jc w:val="center"/>
              <w:rPr>
                <w:rFonts w:ascii="Arial" w:hAnsi="Arial" w:cs="Arial"/>
                <w:b/>
                <w:color w:val="000000"/>
                <w:sz w:val="20"/>
                <w:szCs w:val="20"/>
                <w:lang w:eastAsia="en-US"/>
              </w:rPr>
            </w:pPr>
            <w:r w:rsidRPr="006A2E36">
              <w:rPr>
                <w:rFonts w:ascii="Arial" w:hAnsi="Arial" w:cs="Arial"/>
                <w:b/>
                <w:color w:val="000000"/>
                <w:sz w:val="20"/>
                <w:szCs w:val="20"/>
                <w:lang w:eastAsia="en-US"/>
              </w:rPr>
              <w:t>Napomena</w:t>
            </w:r>
          </w:p>
        </w:tc>
      </w:tr>
      <w:tr w:rsidR="00E332A8" w:rsidRPr="006A2E36" w:rsidTr="00E332A8">
        <w:trPr>
          <w:cantSplit/>
          <w:trHeight w:val="585"/>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eastAsia="Calibri" w:hAnsi="Arial" w:cs="Arial"/>
                <w:sz w:val="20"/>
                <w:szCs w:val="20"/>
                <w:lang w:eastAsia="en-US"/>
              </w:rPr>
            </w:pPr>
            <w:r w:rsidRPr="006A2E36">
              <w:rPr>
                <w:rFonts w:ascii="Arial" w:eastAsia="Calibri" w:hAnsi="Arial" w:cs="Arial"/>
                <w:sz w:val="20"/>
                <w:szCs w:val="20"/>
                <w:lang w:eastAsia="en-US"/>
              </w:rPr>
              <w:t>Zatražiti izvješće o radu i Plan rada DVD-a</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Jednom godišnje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286D4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585"/>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eastAsia="Calibri" w:hAnsi="Arial" w:cs="Arial"/>
                <w:sz w:val="20"/>
                <w:szCs w:val="20"/>
                <w:lang w:eastAsia="en-US"/>
              </w:rPr>
            </w:pPr>
            <w:r w:rsidRPr="006A2E36">
              <w:rPr>
                <w:rFonts w:ascii="Arial" w:eastAsia="Calibri" w:hAnsi="Arial" w:cs="Arial"/>
                <w:sz w:val="20"/>
                <w:szCs w:val="20"/>
                <w:lang w:eastAsia="en-US"/>
              </w:rPr>
              <w:t xml:space="preserve">Izrada Procjene rizika od velikih nesreća </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Gradsko vijeće na prijedlog Gradonačelnika</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U roku određenom Zakonom</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eastAsia="Calibri" w:hAnsi="Arial" w:cs="Arial"/>
                <w:sz w:val="20"/>
                <w:szCs w:val="20"/>
                <w:lang w:eastAsia="en-US"/>
              </w:rPr>
              <w:t>Izrada min. jednom u 3 godine</w:t>
            </w:r>
          </w:p>
        </w:tc>
      </w:tr>
      <w:tr w:rsidR="00E332A8" w:rsidRPr="006A2E36" w:rsidTr="00E332A8">
        <w:trPr>
          <w:cantSplit/>
          <w:trHeight w:val="585"/>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eastAsia="Calibri" w:hAnsi="Arial" w:cs="Arial"/>
                <w:sz w:val="20"/>
                <w:szCs w:val="20"/>
                <w:lang w:eastAsia="en-US"/>
              </w:rPr>
            </w:pPr>
            <w:r w:rsidRPr="006A2E36">
              <w:rPr>
                <w:rFonts w:ascii="Arial" w:hAnsi="Arial" w:cs="Arial"/>
                <w:sz w:val="20"/>
                <w:szCs w:val="20"/>
                <w:lang w:eastAsia="en-US"/>
              </w:rPr>
              <w:t>Izrada Plana djelovanja civilne zaštite</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6 mjeseci od donošenja Procjene rizika od velikih nesreća</w:t>
            </w:r>
          </w:p>
        </w:tc>
        <w:tc>
          <w:tcPr>
            <w:tcW w:w="68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eastAsia="Calibri" w:hAnsi="Arial" w:cs="Arial"/>
                <w:sz w:val="20"/>
                <w:szCs w:val="20"/>
                <w:lang w:eastAsia="en-US"/>
              </w:rPr>
            </w:pPr>
            <w:r w:rsidRPr="006A2E36">
              <w:rPr>
                <w:rFonts w:ascii="Arial" w:hAnsi="Arial" w:cs="Arial"/>
                <w:sz w:val="20"/>
                <w:szCs w:val="20"/>
                <w:lang w:eastAsia="en-US"/>
              </w:rPr>
              <w:t>Ažuriranje kontinuirano jednom godišnje, a po potrebi i češće</w:t>
            </w:r>
          </w:p>
        </w:tc>
      </w:tr>
      <w:tr w:rsidR="00E332A8" w:rsidRPr="006A2E36" w:rsidTr="00E332A8">
        <w:trPr>
          <w:cantSplit/>
          <w:trHeight w:val="470"/>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eastAsia="Calibri" w:hAnsi="Arial" w:cs="Arial"/>
                <w:sz w:val="20"/>
                <w:szCs w:val="20"/>
                <w:lang w:eastAsia="en-US"/>
              </w:rPr>
              <w:t>Godišnja analiza stanja sustava civilne zaštite</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Gradsko vijeće na prijedlog Gradonačelnika</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Jednom godišnje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585"/>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eastAsia="Calibri" w:hAnsi="Arial" w:cs="Arial"/>
                <w:sz w:val="20"/>
                <w:szCs w:val="20"/>
                <w:lang w:eastAsia="en-US"/>
              </w:rPr>
              <w:t>Godišnji plan razvoja sustava CZ s financijskim učincima za trogodišnje razdoblje</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Gradsko vijeće na prijedlog Gradonačelnika</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Jednom godišnje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585"/>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eastAsia="Calibri" w:hAnsi="Arial" w:cs="Arial"/>
                <w:sz w:val="20"/>
                <w:szCs w:val="20"/>
                <w:lang w:eastAsia="en-US"/>
              </w:rPr>
            </w:pPr>
            <w:r w:rsidRPr="006A2E36">
              <w:rPr>
                <w:rFonts w:ascii="Arial" w:eastAsia="Calibri" w:hAnsi="Arial" w:cs="Arial"/>
                <w:sz w:val="20"/>
                <w:szCs w:val="20"/>
                <w:lang w:eastAsia="en-US"/>
              </w:rPr>
              <w:t xml:space="preserve">Smjernice za organizaciju i razvoj sustava civilne zaštite za četverogodišnje razdoblje </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Gradsko vijeće na prijedlog Gradonačelnika</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Jednom godišnje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585"/>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eastAsia="Calibri" w:hAnsi="Arial" w:cs="Arial"/>
                <w:sz w:val="20"/>
                <w:szCs w:val="20"/>
                <w:lang w:eastAsia="en-US"/>
              </w:rPr>
              <w:lastRenderedPageBreak/>
              <w:t xml:space="preserve">Odluka o određivanju pravnih osoba od interesa za sustav civilne zaštite </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Gradsko vijeće na prijedlog Gradonačelnika</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Po donošenju Procjene rizika od velikih nesreća</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 xml:space="preserve">DA </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eastAsia="Calibri" w:hAnsi="Arial" w:cs="Arial"/>
                <w:sz w:val="20"/>
                <w:szCs w:val="20"/>
                <w:lang w:eastAsia="en-US"/>
              </w:rPr>
              <w:t>Potpisati ugovore</w:t>
            </w:r>
          </w:p>
        </w:tc>
      </w:tr>
      <w:tr w:rsidR="00E332A8" w:rsidRPr="006A2E36" w:rsidTr="00E332A8">
        <w:trPr>
          <w:cantSplit/>
          <w:trHeight w:val="1279"/>
          <w:jc w:val="center"/>
        </w:trPr>
        <w:tc>
          <w:tcPr>
            <w:tcW w:w="59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332A8" w:rsidRPr="006A2E36" w:rsidRDefault="00E332A8">
            <w:pPr>
              <w:ind w:left="113" w:right="113"/>
              <w:jc w:val="center"/>
              <w:rPr>
                <w:rFonts w:ascii="Arial" w:eastAsia="Calibri" w:hAnsi="Arial" w:cs="Arial"/>
                <w:sz w:val="20"/>
                <w:szCs w:val="20"/>
                <w:lang w:eastAsia="en-US"/>
              </w:rPr>
            </w:pPr>
            <w:r w:rsidRPr="006A2E36">
              <w:rPr>
                <w:rFonts w:ascii="Arial" w:eastAsia="Calibri" w:hAnsi="Arial" w:cs="Arial"/>
                <w:sz w:val="20"/>
                <w:szCs w:val="20"/>
                <w:lang w:eastAsia="en-US"/>
              </w:rPr>
              <w:t>Stožer civilne zaštite Grada Zadra</w:t>
            </w:r>
          </w:p>
        </w:tc>
        <w:tc>
          <w:tcPr>
            <w:tcW w:w="105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Imenovanje</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Nakon svakih lokalnih izbora najkasnije u roku od 30 dana</w:t>
            </w:r>
          </w:p>
        </w:tc>
        <w:tc>
          <w:tcPr>
            <w:tcW w:w="68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90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spacing w:line="240" w:lineRule="auto"/>
              <w:rPr>
                <w:rFonts w:ascii="Arial" w:eastAsia="Calibri" w:hAnsi="Arial" w:cs="Arial"/>
                <w:sz w:val="20"/>
                <w:szCs w:val="20"/>
                <w:lang w:eastAsia="en-US"/>
              </w:rPr>
            </w:pPr>
          </w:p>
        </w:tc>
        <w:tc>
          <w:tcPr>
            <w:tcW w:w="105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Osposobljavanje</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Članovi Stožera u roku od godine dana od imenovanja</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50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spacing w:line="240" w:lineRule="auto"/>
              <w:rPr>
                <w:rFonts w:ascii="Arial" w:eastAsia="Calibri" w:hAnsi="Arial" w:cs="Arial"/>
                <w:sz w:val="20"/>
                <w:szCs w:val="20"/>
                <w:lang w:eastAsia="en-US"/>
              </w:rPr>
            </w:pPr>
          </w:p>
        </w:tc>
        <w:tc>
          <w:tcPr>
            <w:tcW w:w="105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Poslovnik o radu Stožera civilne zaštite</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Po donošenju temeljnih akata</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11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spacing w:line="240" w:lineRule="auto"/>
              <w:rPr>
                <w:rFonts w:ascii="Arial" w:eastAsia="Calibri" w:hAnsi="Arial" w:cs="Arial"/>
                <w:sz w:val="20"/>
                <w:szCs w:val="20"/>
                <w:lang w:eastAsia="en-US"/>
              </w:rPr>
            </w:pPr>
          </w:p>
        </w:tc>
        <w:tc>
          <w:tcPr>
            <w:tcW w:w="105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 xml:space="preserve">Shema mobilizacije Stožera civilne zaštite </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Po donošenju temeljnih akata</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eastAsia="Calibri" w:hAnsi="Arial" w:cs="Arial"/>
                <w:sz w:val="20"/>
                <w:szCs w:val="20"/>
                <w:lang w:eastAsia="en-US"/>
              </w:rPr>
            </w:pPr>
            <w:r w:rsidRPr="006A2E36">
              <w:rPr>
                <w:rFonts w:ascii="Arial" w:eastAsia="Calibri" w:hAnsi="Arial" w:cs="Arial"/>
                <w:sz w:val="20"/>
                <w:szCs w:val="20"/>
                <w:lang w:eastAsia="en-US"/>
              </w:rPr>
              <w:t>Sukladno čl.4., st.4. Pravilnika o mobilizaciji, uvjetima i načinu rada operativnih snaga sustava civilne zaštite</w:t>
            </w:r>
          </w:p>
          <w:p w:rsidR="00E332A8" w:rsidRPr="006A2E36" w:rsidRDefault="00E332A8">
            <w:pPr>
              <w:jc w:val="center"/>
              <w:rPr>
                <w:rFonts w:ascii="Arial" w:hAnsi="Arial" w:cs="Arial"/>
                <w:sz w:val="20"/>
                <w:szCs w:val="20"/>
                <w:lang w:eastAsia="en-US"/>
              </w:rPr>
            </w:pPr>
            <w:r w:rsidRPr="006A2E36">
              <w:rPr>
                <w:rFonts w:ascii="Arial" w:eastAsia="Calibri" w:hAnsi="Arial" w:cs="Arial"/>
                <w:sz w:val="20"/>
                <w:szCs w:val="20"/>
                <w:lang w:eastAsia="en-US"/>
              </w:rPr>
              <w:t>(NN 69/16)</w:t>
            </w:r>
          </w:p>
        </w:tc>
      </w:tr>
      <w:tr w:rsidR="00E332A8" w:rsidRPr="006A2E36" w:rsidTr="00E332A8">
        <w:trPr>
          <w:cantSplit/>
          <w:trHeight w:val="58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spacing w:line="240" w:lineRule="auto"/>
              <w:rPr>
                <w:rFonts w:ascii="Arial" w:eastAsia="Calibri" w:hAnsi="Arial" w:cs="Arial"/>
                <w:sz w:val="20"/>
                <w:szCs w:val="20"/>
                <w:lang w:eastAsia="en-US"/>
              </w:rPr>
            </w:pPr>
          </w:p>
        </w:tc>
        <w:tc>
          <w:tcPr>
            <w:tcW w:w="105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Redovito godišnje sazivanje sjednica Stožera civilne zaštite</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Načelnik Stožera</w:t>
            </w:r>
          </w:p>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CZ</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561"/>
          <w:jc w:val="center"/>
        </w:trPr>
        <w:tc>
          <w:tcPr>
            <w:tcW w:w="59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332A8" w:rsidRPr="006A2E36" w:rsidRDefault="00E332A8">
            <w:pPr>
              <w:ind w:left="113" w:right="113"/>
              <w:jc w:val="center"/>
              <w:rPr>
                <w:rFonts w:ascii="Arial" w:eastAsia="Calibri" w:hAnsi="Arial" w:cs="Arial"/>
                <w:color w:val="000000"/>
                <w:sz w:val="20"/>
                <w:szCs w:val="20"/>
                <w:lang w:eastAsia="en-US"/>
              </w:rPr>
            </w:pPr>
            <w:r w:rsidRPr="006A2E36">
              <w:rPr>
                <w:rFonts w:ascii="Arial" w:eastAsia="Calibri" w:hAnsi="Arial" w:cs="Arial"/>
                <w:color w:val="000000"/>
                <w:sz w:val="20"/>
                <w:szCs w:val="20"/>
                <w:lang w:eastAsia="en-US"/>
              </w:rPr>
              <w:t xml:space="preserve">Postrojba civilne zaštite opće namjene Grada Zadra </w:t>
            </w:r>
          </w:p>
        </w:tc>
        <w:tc>
          <w:tcPr>
            <w:tcW w:w="105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Odluka o osnivanju postrojbe civilne zaštite opće namjene</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Gradsko vijeće na prijedlog Gradonačelnika</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Po donošenju Procjene rizika od velikih nesreća</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1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spacing w:line="240" w:lineRule="auto"/>
              <w:rPr>
                <w:rFonts w:ascii="Arial" w:eastAsia="Calibri" w:hAnsi="Arial" w:cs="Arial"/>
                <w:color w:val="000000"/>
                <w:sz w:val="20"/>
                <w:szCs w:val="20"/>
                <w:lang w:eastAsia="en-US"/>
              </w:rPr>
            </w:pPr>
          </w:p>
        </w:tc>
        <w:tc>
          <w:tcPr>
            <w:tcW w:w="105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eastAsia="Calibri" w:hAnsi="Arial" w:cs="Arial"/>
                <w:sz w:val="20"/>
                <w:szCs w:val="20"/>
                <w:lang w:eastAsia="en-US"/>
              </w:rPr>
              <w:t>Odluka o imenovanju zapovjednika, upravljačke skupine i svih pripadnika Postrojbe civilne zaštite opće namjene Grada Zadra</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Po donošenju Odluke o osnivanju postrojbe CZ opće namjene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8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spacing w:line="240" w:lineRule="auto"/>
              <w:rPr>
                <w:rFonts w:ascii="Arial" w:eastAsia="Calibri" w:hAnsi="Arial" w:cs="Arial"/>
                <w:color w:val="000000"/>
                <w:sz w:val="20"/>
                <w:szCs w:val="20"/>
                <w:lang w:eastAsia="en-US"/>
              </w:rPr>
            </w:pPr>
          </w:p>
        </w:tc>
        <w:tc>
          <w:tcPr>
            <w:tcW w:w="105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 xml:space="preserve">Operativni </w:t>
            </w:r>
            <w:proofErr w:type="spellStart"/>
            <w:r w:rsidRPr="006A2E36">
              <w:rPr>
                <w:rFonts w:ascii="Arial" w:hAnsi="Arial" w:cs="Arial"/>
                <w:sz w:val="20"/>
                <w:szCs w:val="20"/>
                <w:lang w:eastAsia="en-US"/>
              </w:rPr>
              <w:t>postupovnik</w:t>
            </w:r>
            <w:proofErr w:type="spellEnd"/>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Načelnik Stožera</w:t>
            </w:r>
          </w:p>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 xml:space="preserve">CZ </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Po donošenju Rješenja o rasporedu u postrojbu CZ opće namjene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NE</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eastAsia="Calibri" w:hAnsi="Arial" w:cs="Arial"/>
                <w:sz w:val="20"/>
                <w:szCs w:val="20"/>
                <w:lang w:eastAsia="en-US"/>
              </w:rPr>
              <w:t>Sukladno čl. 3. Uredbe o sastavu i strukturi postrojbi civilne zaštite (NN 27/17)</w:t>
            </w:r>
          </w:p>
        </w:tc>
      </w:tr>
      <w:tr w:rsidR="00E332A8" w:rsidRPr="006A2E36" w:rsidTr="00E332A8">
        <w:trPr>
          <w:cantSplit/>
          <w:trHeight w:val="113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spacing w:line="240" w:lineRule="auto"/>
              <w:rPr>
                <w:rFonts w:ascii="Arial" w:eastAsia="Calibri" w:hAnsi="Arial" w:cs="Arial"/>
                <w:color w:val="000000"/>
                <w:sz w:val="20"/>
                <w:szCs w:val="20"/>
                <w:lang w:eastAsia="en-US"/>
              </w:rPr>
            </w:pPr>
          </w:p>
        </w:tc>
        <w:tc>
          <w:tcPr>
            <w:tcW w:w="105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Osposobljavanje pripadnika postrojbe</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Po donošenju Rješenja o rasporedu u postrojbu CZ opće namjene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NE</w:t>
            </w:r>
          </w:p>
        </w:tc>
        <w:tc>
          <w:tcPr>
            <w:tcW w:w="1047" w:type="pct"/>
            <w:tcBorders>
              <w:top w:val="single" w:sz="4" w:space="0" w:color="000000"/>
              <w:left w:val="single" w:sz="4" w:space="0" w:color="000000"/>
              <w:bottom w:val="single" w:sz="4" w:space="0" w:color="000000"/>
              <w:right w:val="single" w:sz="4" w:space="0" w:color="000000"/>
            </w:tcBorders>
            <w:vAlign w:val="center"/>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Ovlaštena ustanova/Služba civilne zaštite Zadar</w:t>
            </w:r>
          </w:p>
          <w:p w:rsidR="00E332A8" w:rsidRPr="006A2E36" w:rsidRDefault="00E332A8">
            <w:pPr>
              <w:jc w:val="center"/>
              <w:rPr>
                <w:rFonts w:ascii="Arial" w:hAnsi="Arial" w:cs="Arial"/>
                <w:sz w:val="20"/>
                <w:szCs w:val="20"/>
                <w:lang w:eastAsia="en-US"/>
              </w:rPr>
            </w:pPr>
          </w:p>
        </w:tc>
      </w:tr>
      <w:tr w:rsidR="00E332A8" w:rsidRPr="006A2E36" w:rsidTr="00E332A8">
        <w:trPr>
          <w:cantSplit/>
          <w:trHeight w:val="120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spacing w:line="240" w:lineRule="auto"/>
              <w:rPr>
                <w:rFonts w:ascii="Arial" w:eastAsia="Calibri" w:hAnsi="Arial" w:cs="Arial"/>
                <w:color w:val="000000"/>
                <w:sz w:val="20"/>
                <w:szCs w:val="20"/>
                <w:lang w:eastAsia="en-US"/>
              </w:rPr>
            </w:pPr>
          </w:p>
        </w:tc>
        <w:tc>
          <w:tcPr>
            <w:tcW w:w="105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Provedba smotre</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Po donošenju Odluke o osnivanju postrojbe CZ opće namjene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NE</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125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spacing w:line="240" w:lineRule="auto"/>
              <w:rPr>
                <w:rFonts w:ascii="Arial" w:eastAsia="Calibri" w:hAnsi="Arial" w:cs="Arial"/>
                <w:color w:val="000000"/>
                <w:sz w:val="20"/>
                <w:szCs w:val="20"/>
                <w:lang w:eastAsia="en-US"/>
              </w:rPr>
            </w:pPr>
          </w:p>
        </w:tc>
        <w:tc>
          <w:tcPr>
            <w:tcW w:w="105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Osiguranje od posljedica nesretnog slučaja te zdravstveni pregled</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Po donošenju Odluke o osnivanju postrojbe CZ opće namjene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567"/>
          <w:jc w:val="center"/>
        </w:trPr>
        <w:tc>
          <w:tcPr>
            <w:tcW w:w="59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332A8" w:rsidRPr="006A2E36" w:rsidRDefault="00E332A8">
            <w:pPr>
              <w:ind w:left="113" w:right="113"/>
              <w:jc w:val="center"/>
              <w:rPr>
                <w:rFonts w:ascii="Arial" w:eastAsia="Calibri" w:hAnsi="Arial" w:cs="Arial"/>
                <w:color w:val="000000"/>
                <w:sz w:val="20"/>
                <w:szCs w:val="20"/>
                <w:lang w:eastAsia="en-US"/>
              </w:rPr>
            </w:pPr>
            <w:r w:rsidRPr="006A2E36">
              <w:rPr>
                <w:rFonts w:ascii="Arial" w:eastAsia="Calibri" w:hAnsi="Arial" w:cs="Arial"/>
                <w:color w:val="000000"/>
                <w:sz w:val="20"/>
                <w:szCs w:val="20"/>
                <w:lang w:eastAsia="en-US"/>
              </w:rPr>
              <w:t>Povjerenici civilne zaštite te njihovi zamjenici</w:t>
            </w:r>
          </w:p>
        </w:tc>
        <w:tc>
          <w:tcPr>
            <w:tcW w:w="105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Imenovanje povjerenika</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Po donošenju Procjene rizika od velikih nesreća</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U skladu s Procjenom rizika od velikih nesreća</w:t>
            </w:r>
          </w:p>
          <w:p w:rsidR="00E332A8" w:rsidRPr="006A2E36" w:rsidRDefault="00D07136">
            <w:pPr>
              <w:jc w:val="center"/>
              <w:rPr>
                <w:rFonts w:ascii="Arial" w:hAnsi="Arial" w:cs="Arial"/>
                <w:sz w:val="20"/>
                <w:szCs w:val="20"/>
                <w:lang w:eastAsia="en-US"/>
              </w:rPr>
            </w:pPr>
            <w:r w:rsidRPr="006A2E36">
              <w:rPr>
                <w:rFonts w:ascii="Arial" w:hAnsi="Arial" w:cs="Arial"/>
                <w:sz w:val="20"/>
                <w:szCs w:val="20"/>
                <w:lang w:eastAsia="en-US"/>
              </w:rPr>
              <w:t>(2024</w:t>
            </w:r>
            <w:r w:rsidR="00E332A8" w:rsidRPr="006A2E36">
              <w:rPr>
                <w:rFonts w:ascii="Arial" w:hAnsi="Arial" w:cs="Arial"/>
                <w:sz w:val="20"/>
                <w:szCs w:val="20"/>
                <w:lang w:eastAsia="en-US"/>
              </w:rPr>
              <w:t>.)</w:t>
            </w:r>
          </w:p>
        </w:tc>
      </w:tr>
      <w:tr w:rsidR="00E332A8" w:rsidRPr="006A2E36" w:rsidTr="00E332A8">
        <w:trPr>
          <w:cantSplit/>
          <w:trHeight w:val="56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spacing w:line="240" w:lineRule="auto"/>
              <w:rPr>
                <w:rFonts w:ascii="Arial" w:eastAsia="Calibri" w:hAnsi="Arial" w:cs="Arial"/>
                <w:color w:val="000000"/>
                <w:sz w:val="20"/>
                <w:szCs w:val="20"/>
                <w:lang w:eastAsia="en-US"/>
              </w:rPr>
            </w:pPr>
          </w:p>
        </w:tc>
        <w:tc>
          <w:tcPr>
            <w:tcW w:w="105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Osposobljavanje</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Kontinuirano</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NE</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Ovlaštena ustanova/Služba civilne zaštite Zadar</w:t>
            </w:r>
          </w:p>
        </w:tc>
      </w:tr>
      <w:tr w:rsidR="00E332A8" w:rsidRPr="006A2E36" w:rsidTr="00E332A8">
        <w:trPr>
          <w:cantSplit/>
          <w:trHeight w:val="567"/>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eastAsia="Calibri" w:hAnsi="Arial" w:cs="Arial"/>
                <w:color w:val="000000"/>
                <w:sz w:val="20"/>
                <w:szCs w:val="20"/>
                <w:lang w:eastAsia="en-US"/>
              </w:rPr>
              <w:t>Koordinatori na lokaciji</w:t>
            </w:r>
          </w:p>
        </w:tc>
        <w:tc>
          <w:tcPr>
            <w:tcW w:w="866" w:type="pct"/>
            <w:tcBorders>
              <w:top w:val="single" w:sz="4" w:space="0" w:color="000000"/>
              <w:left w:val="single" w:sz="4" w:space="0" w:color="000000"/>
              <w:bottom w:val="single" w:sz="4" w:space="0" w:color="000000"/>
              <w:right w:val="single" w:sz="4" w:space="0" w:color="000000"/>
            </w:tcBorders>
            <w:vAlign w:val="center"/>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Načelnik Stožera</w:t>
            </w:r>
          </w:p>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 xml:space="preserve">CZ </w:t>
            </w:r>
          </w:p>
          <w:p w:rsidR="00E332A8" w:rsidRPr="006A2E36" w:rsidRDefault="00E332A8">
            <w:pPr>
              <w:jc w:val="center"/>
              <w:rPr>
                <w:rFonts w:ascii="Arial" w:hAnsi="Arial" w:cs="Arial"/>
                <w:sz w:val="20"/>
                <w:szCs w:val="20"/>
                <w:lang w:eastAsia="en-US"/>
              </w:rPr>
            </w:pP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eastAsia="Calibri" w:hAnsi="Arial" w:cs="Arial"/>
                <w:sz w:val="20"/>
                <w:szCs w:val="20"/>
                <w:lang w:eastAsia="en-US"/>
              </w:rPr>
              <w:t>Po donošenju Procjene rizika od velikih nesreća</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sukladno specifičnostima izvanrednog događaja imenuje se iz redova operativnih snaga sustava CZ</w:t>
            </w:r>
          </w:p>
        </w:tc>
      </w:tr>
      <w:tr w:rsidR="00E332A8" w:rsidRPr="006A2E36" w:rsidTr="00E332A8">
        <w:trPr>
          <w:cantSplit/>
          <w:trHeight w:val="702"/>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both"/>
              <w:rPr>
                <w:rFonts w:ascii="Arial" w:eastAsia="Calibri" w:hAnsi="Arial" w:cs="Arial"/>
                <w:color w:val="000000"/>
                <w:sz w:val="20"/>
                <w:szCs w:val="20"/>
                <w:lang w:eastAsia="en-US"/>
              </w:rPr>
            </w:pPr>
            <w:r w:rsidRPr="006A2E36">
              <w:rPr>
                <w:rFonts w:ascii="Arial" w:eastAsia="Calibri" w:hAnsi="Arial" w:cs="Arial"/>
                <w:color w:val="000000"/>
                <w:sz w:val="20"/>
                <w:szCs w:val="20"/>
                <w:lang w:eastAsia="en-US"/>
              </w:rPr>
              <w:t>Osposobiti Gradonačelnika za obavljanje poslova civilne zaštite</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Služba civilne zaštite Zadar</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U roku od 6 mjeseci od stupanja na dužnost</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248"/>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both"/>
              <w:rPr>
                <w:rFonts w:ascii="Arial" w:hAnsi="Arial" w:cs="Arial"/>
                <w:sz w:val="20"/>
                <w:szCs w:val="20"/>
                <w:lang w:eastAsia="en-US"/>
              </w:rPr>
            </w:pPr>
            <w:r w:rsidRPr="006A2E36">
              <w:rPr>
                <w:rFonts w:ascii="Arial" w:eastAsia="Calibri" w:hAnsi="Arial" w:cs="Arial"/>
                <w:color w:val="000000"/>
                <w:sz w:val="20"/>
                <w:szCs w:val="20"/>
                <w:lang w:eastAsia="en-US"/>
              </w:rPr>
              <w:t>Plan vježbi civilne zaštite</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Jednom godišnje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567"/>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both"/>
              <w:rPr>
                <w:rFonts w:ascii="Arial" w:hAnsi="Arial" w:cs="Arial"/>
                <w:sz w:val="20"/>
                <w:szCs w:val="20"/>
                <w:lang w:eastAsia="en-US"/>
              </w:rPr>
            </w:pPr>
            <w:r w:rsidRPr="006A2E36">
              <w:rPr>
                <w:rFonts w:ascii="Arial" w:eastAsia="Calibri" w:hAnsi="Arial" w:cs="Arial"/>
                <w:color w:val="000000"/>
                <w:sz w:val="20"/>
                <w:szCs w:val="20"/>
                <w:lang w:eastAsia="en-US"/>
              </w:rPr>
              <w:t>Izvješće o stanju zaštite od požara</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Gradsko vijeće</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Jednom godišnje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NE</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567"/>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both"/>
              <w:rPr>
                <w:rFonts w:ascii="Arial" w:hAnsi="Arial" w:cs="Arial"/>
                <w:sz w:val="20"/>
                <w:szCs w:val="20"/>
                <w:lang w:eastAsia="en-US"/>
              </w:rPr>
            </w:pPr>
            <w:r w:rsidRPr="006A2E36">
              <w:rPr>
                <w:rFonts w:ascii="Arial" w:hAnsi="Arial" w:cs="Arial"/>
                <w:sz w:val="20"/>
                <w:szCs w:val="20"/>
                <w:lang w:eastAsia="en-US"/>
              </w:rPr>
              <w:t>Program aktivnosti u provedbi posebnih mjera zaštite od požara za područje Grada Zadra</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Gradsko vijeće na prijedlog Gradonačelnika i Stožera CZ</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Na godišnjoj bazi</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567"/>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both"/>
              <w:rPr>
                <w:rFonts w:ascii="Arial" w:hAnsi="Arial" w:cs="Arial"/>
                <w:sz w:val="20"/>
                <w:szCs w:val="20"/>
                <w:lang w:eastAsia="en-US"/>
              </w:rPr>
            </w:pPr>
            <w:r w:rsidRPr="006A2E36">
              <w:rPr>
                <w:rFonts w:ascii="Arial" w:hAnsi="Arial" w:cs="Arial"/>
                <w:sz w:val="20"/>
                <w:szCs w:val="20"/>
                <w:lang w:eastAsia="en-US"/>
              </w:rPr>
              <w:t>Poduzimati preventivno – planske aktivnosti za reagiranje u slučaju izvanrednih događaja uzrokovanim nepovoljnim vremenskim uvjetima u zimskom razdoblju</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Kontinuirano</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567"/>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both"/>
              <w:rPr>
                <w:rFonts w:ascii="Arial" w:hAnsi="Arial" w:cs="Arial"/>
                <w:sz w:val="20"/>
                <w:szCs w:val="20"/>
                <w:lang w:eastAsia="en-US"/>
              </w:rPr>
            </w:pPr>
            <w:r w:rsidRPr="006A2E36">
              <w:rPr>
                <w:rFonts w:ascii="Arial" w:hAnsi="Arial" w:cs="Arial"/>
                <w:sz w:val="20"/>
                <w:szCs w:val="20"/>
                <w:lang w:eastAsia="en-US"/>
              </w:rPr>
              <w:t>Odluka o ustrojavanju motriteljsko dojavne službe</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Jednom godišnje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567"/>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both"/>
              <w:rPr>
                <w:rFonts w:ascii="Arial" w:hAnsi="Arial" w:cs="Arial"/>
                <w:sz w:val="20"/>
                <w:szCs w:val="20"/>
                <w:lang w:eastAsia="en-US"/>
              </w:rPr>
            </w:pPr>
            <w:r w:rsidRPr="006A2E36">
              <w:rPr>
                <w:rFonts w:ascii="Arial" w:hAnsi="Arial" w:cs="Arial"/>
                <w:sz w:val="20"/>
                <w:szCs w:val="20"/>
                <w:lang w:eastAsia="en-US"/>
              </w:rPr>
              <w:t>Plan korištenja teške građevinske mehanizacije za žurnu izradu protupožarnih prosjeka i probijanja protupožarnih putova</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Jednom godišnje u slučaju izmjena</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567"/>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both"/>
              <w:rPr>
                <w:rFonts w:ascii="Arial" w:hAnsi="Arial" w:cs="Arial"/>
                <w:sz w:val="20"/>
                <w:szCs w:val="20"/>
                <w:lang w:eastAsia="en-US"/>
              </w:rPr>
            </w:pPr>
            <w:r w:rsidRPr="006A2E36">
              <w:rPr>
                <w:rFonts w:ascii="Arial" w:hAnsi="Arial" w:cs="Arial"/>
                <w:sz w:val="20"/>
                <w:szCs w:val="20"/>
                <w:lang w:eastAsia="en-US"/>
              </w:rPr>
              <w:t>Plan unaprjeđenja zaštite od požara</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Jednom godišnje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567"/>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both"/>
              <w:rPr>
                <w:rFonts w:ascii="Arial" w:hAnsi="Arial" w:cs="Arial"/>
                <w:sz w:val="20"/>
                <w:szCs w:val="20"/>
                <w:lang w:eastAsia="en-US"/>
              </w:rPr>
            </w:pPr>
            <w:r w:rsidRPr="006A2E36">
              <w:rPr>
                <w:rFonts w:ascii="Arial" w:hAnsi="Arial" w:cs="Arial"/>
                <w:sz w:val="20"/>
                <w:szCs w:val="20"/>
                <w:lang w:eastAsia="en-US"/>
              </w:rPr>
              <w:t>Plan aktivnog uključenja svih subjekata zaštite od požara</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Jednom godišnje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567"/>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both"/>
              <w:rPr>
                <w:rFonts w:ascii="Arial" w:hAnsi="Arial" w:cs="Arial"/>
                <w:sz w:val="20"/>
                <w:szCs w:val="20"/>
                <w:lang w:eastAsia="en-US"/>
              </w:rPr>
            </w:pPr>
            <w:r w:rsidRPr="006A2E36">
              <w:rPr>
                <w:rFonts w:ascii="Arial" w:hAnsi="Arial" w:cs="Arial"/>
                <w:sz w:val="20"/>
                <w:szCs w:val="20"/>
                <w:lang w:eastAsia="en-US"/>
              </w:rPr>
              <w:t>Aktivno sudjelovanje u radu Platforme hrvatskih gradova i županija za smanjenje rizika od katastrofa</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Gradsko</w:t>
            </w:r>
          </w:p>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vijeće/</w:t>
            </w:r>
          </w:p>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Kontinuirano</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NE</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833"/>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both"/>
              <w:rPr>
                <w:rFonts w:ascii="Arial" w:hAnsi="Arial" w:cs="Arial"/>
                <w:sz w:val="20"/>
                <w:szCs w:val="20"/>
                <w:lang w:eastAsia="en-US"/>
              </w:rPr>
            </w:pPr>
            <w:r w:rsidRPr="006A2E36">
              <w:rPr>
                <w:rFonts w:ascii="Arial" w:hAnsi="Arial" w:cs="Arial"/>
                <w:sz w:val="20"/>
                <w:szCs w:val="20"/>
                <w:lang w:eastAsia="en-US"/>
              </w:rPr>
              <w:lastRenderedPageBreak/>
              <w:t>Odluka o imenovanju teklića</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Po donošenju Procjene rizika od velikih nesreća</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NE</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567"/>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both"/>
              <w:rPr>
                <w:rFonts w:ascii="Arial" w:hAnsi="Arial" w:cs="Arial"/>
                <w:sz w:val="20"/>
                <w:szCs w:val="20"/>
                <w:lang w:eastAsia="en-US"/>
              </w:rPr>
            </w:pPr>
            <w:r w:rsidRPr="006A2E36">
              <w:rPr>
                <w:rFonts w:ascii="Arial" w:hAnsi="Arial" w:cs="Arial"/>
                <w:sz w:val="20"/>
                <w:szCs w:val="20"/>
                <w:lang w:eastAsia="en-US"/>
              </w:rPr>
              <w:t>Godišnji plan nabave (u plan uključiti materijalna sredstva i opremu civilne zaštite)</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Jednom godišnje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1077"/>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both"/>
              <w:rPr>
                <w:rFonts w:ascii="Arial" w:hAnsi="Arial" w:cs="Arial"/>
                <w:sz w:val="20"/>
                <w:szCs w:val="20"/>
                <w:lang w:eastAsia="en-US"/>
              </w:rPr>
            </w:pPr>
            <w:r w:rsidRPr="006A2E36">
              <w:rPr>
                <w:rFonts w:ascii="Arial" w:hAnsi="Arial" w:cs="Arial"/>
                <w:sz w:val="20"/>
                <w:szCs w:val="20"/>
                <w:lang w:eastAsia="en-US"/>
              </w:rPr>
              <w:t>Odluke iz svog samoupravnog djelokruga radi osiguranja materijalnih, financijskih i drugih uvjeta za financiranje i opremanje operativnih snaga sustava civilne zaštite</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Kontinuirano</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264"/>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both"/>
              <w:rPr>
                <w:rFonts w:ascii="Arial" w:hAnsi="Arial" w:cs="Arial"/>
                <w:sz w:val="20"/>
                <w:szCs w:val="20"/>
                <w:lang w:eastAsia="en-US"/>
              </w:rPr>
            </w:pPr>
            <w:r w:rsidRPr="006A2E36">
              <w:rPr>
                <w:rFonts w:ascii="Arial" w:hAnsi="Arial" w:cs="Arial"/>
                <w:sz w:val="20"/>
                <w:szCs w:val="20"/>
                <w:lang w:eastAsia="en-US"/>
              </w:rPr>
              <w:t>Vanjski i operativni planovi civilne zaštite</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567"/>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both"/>
              <w:rPr>
                <w:rFonts w:ascii="Arial" w:hAnsi="Arial" w:cs="Arial"/>
                <w:sz w:val="20"/>
                <w:szCs w:val="20"/>
                <w:lang w:eastAsia="en-US"/>
              </w:rPr>
            </w:pPr>
            <w:r w:rsidRPr="006A2E36">
              <w:rPr>
                <w:rFonts w:ascii="Arial" w:hAnsi="Arial" w:cs="Arial"/>
                <w:sz w:val="20"/>
                <w:szCs w:val="20"/>
                <w:lang w:eastAsia="en-US"/>
              </w:rPr>
              <w:t>Vođenje i ažuriranje baze podataka o pripadnicima, sposobnostima i resursima operativnih snaga sustava civilne zaštite</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Kontinuirano</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Sukladno Pravilniku o vođenju evidencija pripadnika operativnih snaga sustava CZ        (NN 75/16)</w:t>
            </w:r>
          </w:p>
        </w:tc>
      </w:tr>
      <w:tr w:rsidR="00E332A8" w:rsidRPr="006A2E36" w:rsidTr="00E332A8">
        <w:trPr>
          <w:cantSplit/>
          <w:trHeight w:val="567"/>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both"/>
              <w:rPr>
                <w:rFonts w:ascii="Arial" w:hAnsi="Arial" w:cs="Arial"/>
                <w:sz w:val="20"/>
                <w:szCs w:val="20"/>
                <w:lang w:eastAsia="en-US"/>
              </w:rPr>
            </w:pPr>
            <w:r w:rsidRPr="006A2E36">
              <w:rPr>
                <w:rFonts w:ascii="Arial" w:hAnsi="Arial" w:cs="Arial"/>
                <w:sz w:val="20"/>
                <w:szCs w:val="20"/>
                <w:lang w:eastAsia="en-US"/>
              </w:rPr>
              <w:t>Sufinancirati programe i projekte za razvoj civilne zaštite</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Gradsko vijeće</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Kontinuirano</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567"/>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both"/>
              <w:rPr>
                <w:rFonts w:ascii="Arial" w:hAnsi="Arial" w:cs="Arial"/>
                <w:sz w:val="20"/>
                <w:szCs w:val="20"/>
                <w:lang w:eastAsia="en-US"/>
              </w:rPr>
            </w:pPr>
            <w:r w:rsidRPr="006A2E36">
              <w:rPr>
                <w:rFonts w:ascii="Arial" w:hAnsi="Arial" w:cs="Arial"/>
                <w:sz w:val="20"/>
                <w:szCs w:val="20"/>
                <w:lang w:eastAsia="en-US"/>
              </w:rPr>
              <w:t>Osiguranje uvjeta za premještanje, sklanjanje, evakuaciju i zbrinjavanje te izvršavanje zadaća u provedbi drugih mjera civilne zaštite</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Kontinuirano</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r w:rsidR="00E332A8" w:rsidRPr="006A2E36" w:rsidTr="00E332A8">
        <w:trPr>
          <w:cantSplit/>
          <w:trHeight w:val="567"/>
          <w:jc w:val="center"/>
        </w:trPr>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both"/>
              <w:rPr>
                <w:rFonts w:ascii="Arial" w:hAnsi="Arial" w:cs="Arial"/>
                <w:sz w:val="20"/>
                <w:szCs w:val="20"/>
                <w:lang w:eastAsia="en-US"/>
              </w:rPr>
            </w:pPr>
            <w:r w:rsidRPr="006A2E36">
              <w:rPr>
                <w:rFonts w:ascii="Arial" w:hAnsi="Arial" w:cs="Arial"/>
                <w:sz w:val="20"/>
                <w:szCs w:val="20"/>
                <w:lang w:eastAsia="en-US"/>
              </w:rPr>
              <w:t>Informiranje stanovništva s ciljem edukacije o pravilnom postupanju u slučaju katastrofa i velikih nesreća</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Gradonačelnik i Služba civilne zaštite Zadar</w:t>
            </w:r>
          </w:p>
        </w:tc>
        <w:tc>
          <w:tcPr>
            <w:tcW w:w="748"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Kontinuirano</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DA</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2A8" w:rsidRPr="006A2E36" w:rsidRDefault="00E332A8">
            <w:pPr>
              <w:jc w:val="center"/>
              <w:rPr>
                <w:rFonts w:ascii="Arial" w:hAnsi="Arial" w:cs="Arial"/>
                <w:sz w:val="20"/>
                <w:szCs w:val="20"/>
                <w:lang w:eastAsia="en-US"/>
              </w:rPr>
            </w:pPr>
            <w:r w:rsidRPr="006A2E36">
              <w:rPr>
                <w:rFonts w:ascii="Arial" w:hAnsi="Arial" w:cs="Arial"/>
                <w:sz w:val="20"/>
                <w:szCs w:val="20"/>
                <w:lang w:eastAsia="en-US"/>
              </w:rPr>
              <w:t>/</w:t>
            </w:r>
          </w:p>
        </w:tc>
      </w:tr>
    </w:tbl>
    <w:p w:rsidR="00E332A8" w:rsidRPr="006A2E36" w:rsidRDefault="00E332A8" w:rsidP="00E332A8">
      <w:pPr>
        <w:jc w:val="both"/>
        <w:rPr>
          <w:rFonts w:ascii="Arial" w:hAnsi="Arial" w:cs="Arial"/>
          <w:b/>
          <w:sz w:val="20"/>
          <w:szCs w:val="20"/>
        </w:rPr>
      </w:pPr>
    </w:p>
    <w:p w:rsidR="00E332A8" w:rsidRPr="006A2E36" w:rsidRDefault="00E332A8" w:rsidP="00E332A8">
      <w:pPr>
        <w:jc w:val="both"/>
        <w:rPr>
          <w:rFonts w:ascii="Arial" w:hAnsi="Arial" w:cs="Arial"/>
          <w:b/>
          <w:sz w:val="20"/>
          <w:szCs w:val="20"/>
        </w:rPr>
      </w:pPr>
    </w:p>
    <w:p w:rsidR="00E332A8" w:rsidRPr="006A2E36" w:rsidRDefault="00E332A8" w:rsidP="00E332A8">
      <w:pPr>
        <w:jc w:val="both"/>
        <w:rPr>
          <w:rFonts w:ascii="Arial" w:hAnsi="Arial" w:cs="Arial"/>
          <w:b/>
          <w:sz w:val="20"/>
          <w:szCs w:val="20"/>
        </w:rPr>
      </w:pPr>
      <w:r w:rsidRPr="006A2E36">
        <w:rPr>
          <w:rFonts w:ascii="Arial" w:hAnsi="Arial" w:cs="Arial"/>
          <w:b/>
          <w:sz w:val="20"/>
          <w:szCs w:val="20"/>
        </w:rPr>
        <w:t>CILJ: Financiranje sustava civilne zaštite u cilju racionalnog, funkcionalnog i učinkovitog djelovanja sustava civilne zaštite</w:t>
      </w:r>
    </w:p>
    <w:p w:rsidR="00E332A8" w:rsidRPr="006A2E36" w:rsidRDefault="00E332A8" w:rsidP="00E332A8">
      <w:pPr>
        <w:jc w:val="both"/>
        <w:rPr>
          <w:rFonts w:ascii="Arial" w:hAnsi="Arial" w:cs="Arial"/>
          <w:sz w:val="20"/>
          <w:szCs w:val="20"/>
        </w:rPr>
      </w:pPr>
    </w:p>
    <w:p w:rsidR="00E332A8" w:rsidRPr="006A2E36" w:rsidRDefault="00E332A8" w:rsidP="00E332A8">
      <w:pPr>
        <w:autoSpaceDE w:val="0"/>
        <w:autoSpaceDN w:val="0"/>
        <w:adjustRightInd w:val="0"/>
        <w:ind w:firstLine="708"/>
        <w:jc w:val="both"/>
        <w:rPr>
          <w:rFonts w:ascii="Arial" w:eastAsia="Calibri" w:hAnsi="Arial" w:cs="Arial"/>
          <w:bCs/>
          <w:sz w:val="20"/>
          <w:szCs w:val="20"/>
          <w:lang w:eastAsia="en-US"/>
        </w:rPr>
      </w:pPr>
      <w:r w:rsidRPr="006A2E36">
        <w:rPr>
          <w:rFonts w:ascii="Arial" w:eastAsia="Calibri" w:hAnsi="Arial" w:cs="Arial"/>
          <w:bCs/>
          <w:sz w:val="20"/>
          <w:szCs w:val="20"/>
          <w:lang w:eastAsia="en-US"/>
        </w:rPr>
        <w:t xml:space="preserve">Sukladno Zakonu o sustavu civilne zaštite („Narodne novine“ br. 82/15, 118/18, 31/20, 20/21, 114/22) potrebno je utvrditi izvore i način financiranja sustava civilne zaštite na području Grada Zadra. U Proračunu je potrebno osigurati sredstva za financiranje sustava civilne zaštite imajući u vidu odredbe Zakona o sustavu civilne zaštite („Narodne novine“ br. 82/15, 118/18, 31/20, 20/21, 114/22)  i odredbe posebnih propisa. </w:t>
      </w:r>
      <w:r w:rsidRPr="006A2E36">
        <w:rPr>
          <w:rFonts w:ascii="Arial" w:eastAsia="Calibri" w:hAnsi="Arial" w:cs="Arial"/>
          <w:sz w:val="20"/>
          <w:szCs w:val="20"/>
          <w:lang w:eastAsia="en-US"/>
        </w:rPr>
        <w:t xml:space="preserve">Ova sredstva će se u Proračunu planirati analitički – prema segmentima sustava </w:t>
      </w:r>
      <w:r w:rsidRPr="006A2E36">
        <w:rPr>
          <w:rFonts w:ascii="Arial" w:eastAsia="Calibri" w:hAnsi="Arial" w:cs="Arial"/>
          <w:sz w:val="20"/>
          <w:szCs w:val="20"/>
          <w:lang w:eastAsia="en-US"/>
        </w:rPr>
        <w:lastRenderedPageBreak/>
        <w:t xml:space="preserve">civilne zaštite. </w:t>
      </w:r>
      <w:r w:rsidRPr="006A2E36">
        <w:rPr>
          <w:rFonts w:ascii="Arial" w:eastAsia="Calibri" w:hAnsi="Arial" w:cs="Arial"/>
          <w:bCs/>
          <w:sz w:val="20"/>
          <w:szCs w:val="20"/>
          <w:lang w:eastAsia="en-US"/>
        </w:rPr>
        <w:t>Kroz financiranje sustava civilne zaštite potrebno je postići racionalno, funkcionalno i učinkovito djelovanje sustava civilne zaštite.</w:t>
      </w:r>
    </w:p>
    <w:p w:rsidR="00E332A8" w:rsidRPr="006A2E36" w:rsidRDefault="004116B7" w:rsidP="00E332A8">
      <w:pPr>
        <w:autoSpaceDE w:val="0"/>
        <w:autoSpaceDN w:val="0"/>
        <w:adjustRightInd w:val="0"/>
        <w:spacing w:after="120"/>
        <w:ind w:firstLine="708"/>
        <w:jc w:val="both"/>
        <w:rPr>
          <w:rFonts w:ascii="Arial" w:eastAsia="Calibri" w:hAnsi="Arial" w:cs="Arial"/>
          <w:bCs/>
          <w:sz w:val="20"/>
          <w:szCs w:val="20"/>
          <w:lang w:eastAsia="en-US"/>
        </w:rPr>
      </w:pPr>
      <w:r>
        <w:rPr>
          <w:rFonts w:ascii="Arial" w:eastAsia="Calibri" w:hAnsi="Arial" w:cs="Arial"/>
          <w:bCs/>
          <w:sz w:val="20"/>
          <w:szCs w:val="20"/>
          <w:lang w:eastAsia="en-US"/>
        </w:rPr>
        <w:t>Slijedom iznesenog</w:t>
      </w:r>
      <w:r w:rsidR="00E332A8" w:rsidRPr="006A2E36">
        <w:rPr>
          <w:rFonts w:ascii="Arial" w:eastAsia="Calibri" w:hAnsi="Arial" w:cs="Arial"/>
          <w:bCs/>
          <w:sz w:val="20"/>
          <w:szCs w:val="20"/>
          <w:lang w:eastAsia="en-US"/>
        </w:rPr>
        <w:t xml:space="preserve"> potrebno je osigurati financijska sredstva za vatrogastvo, sredstva za provođenje mjera iz sustava civilne zaštite, sredstva za redovne službe i djelatnosti u sustavu civilne zaštite te sredstva za provođenje mjera sustava civilne zaštite (edukacija, opremanje, intelektualne usluge, promidžba, vježbe, djelovanje snaga i slično).</w:t>
      </w:r>
    </w:p>
    <w:p w:rsidR="00E332A8" w:rsidRPr="006A2E36" w:rsidRDefault="00E332A8" w:rsidP="00E332A8">
      <w:pPr>
        <w:autoSpaceDE w:val="0"/>
        <w:autoSpaceDN w:val="0"/>
        <w:adjustRightInd w:val="0"/>
        <w:spacing w:after="120"/>
        <w:jc w:val="both"/>
        <w:rPr>
          <w:rFonts w:ascii="Arial" w:eastAsia="Calibri" w:hAnsi="Arial" w:cs="Arial"/>
          <w:bCs/>
          <w:sz w:val="20"/>
          <w:szCs w:val="20"/>
          <w:lang w:eastAsia="en-US"/>
        </w:rPr>
      </w:pPr>
    </w:p>
    <w:p w:rsidR="00E332A8" w:rsidRPr="006A2E36" w:rsidRDefault="00E332A8" w:rsidP="00E332A8">
      <w:pPr>
        <w:jc w:val="both"/>
        <w:rPr>
          <w:rFonts w:ascii="Arial" w:eastAsia="Calibri" w:hAnsi="Arial" w:cs="Arial"/>
          <w:b/>
          <w:bCs/>
          <w:sz w:val="20"/>
          <w:szCs w:val="20"/>
          <w:u w:val="single"/>
          <w:lang w:eastAsia="en-US"/>
        </w:rPr>
      </w:pPr>
      <w:r w:rsidRPr="006A2E36">
        <w:rPr>
          <w:rFonts w:ascii="Arial" w:eastAsia="Calibri" w:hAnsi="Arial" w:cs="Arial"/>
          <w:b/>
          <w:bCs/>
          <w:sz w:val="20"/>
          <w:szCs w:val="20"/>
          <w:u w:val="single"/>
          <w:lang w:eastAsia="en-US"/>
        </w:rPr>
        <w:t xml:space="preserve">Edukacija stanovništva </w:t>
      </w:r>
    </w:p>
    <w:p w:rsidR="00E332A8" w:rsidRPr="006A2E36" w:rsidRDefault="00E332A8" w:rsidP="00E332A8">
      <w:pPr>
        <w:spacing w:before="240"/>
        <w:ind w:firstLine="708"/>
        <w:jc w:val="both"/>
        <w:rPr>
          <w:rFonts w:ascii="Arial" w:eastAsiaTheme="minorHAnsi" w:hAnsi="Arial" w:cs="Arial"/>
          <w:color w:val="000000"/>
          <w:sz w:val="20"/>
          <w:szCs w:val="20"/>
          <w:lang w:eastAsia="en-US"/>
        </w:rPr>
      </w:pPr>
      <w:r w:rsidRPr="006A2E36">
        <w:rPr>
          <w:rFonts w:ascii="Arial" w:eastAsiaTheme="minorHAnsi" w:hAnsi="Arial" w:cs="Arial"/>
          <w:color w:val="000000"/>
          <w:sz w:val="20"/>
          <w:szCs w:val="20"/>
          <w:lang w:eastAsia="en-US"/>
        </w:rPr>
        <w:t xml:space="preserve">Nesreća bilo kojeg oblika i obujma rijetko koga ostavlja ravnodušnim. Ljudi u takvim situacijama različito reagiraju, pojedini su skloni panici, neki traže pomoć, većina ne zna kako pravilno reagirati, što ponekad može imati kobne posljedice. </w:t>
      </w:r>
    </w:p>
    <w:p w:rsidR="00E332A8" w:rsidRPr="006A2E36" w:rsidRDefault="00E332A8" w:rsidP="00E332A8">
      <w:pPr>
        <w:ind w:firstLine="708"/>
        <w:jc w:val="both"/>
        <w:rPr>
          <w:rFonts w:ascii="Arial" w:eastAsiaTheme="minorHAnsi" w:hAnsi="Arial" w:cs="Arial"/>
          <w:color w:val="000000"/>
          <w:sz w:val="20"/>
          <w:szCs w:val="20"/>
          <w:lang w:eastAsia="en-US"/>
        </w:rPr>
      </w:pPr>
      <w:r w:rsidRPr="006A2E36">
        <w:rPr>
          <w:rFonts w:ascii="Arial" w:eastAsiaTheme="minorHAnsi" w:hAnsi="Arial" w:cs="Arial"/>
          <w:color w:val="000000"/>
          <w:sz w:val="20"/>
          <w:szCs w:val="20"/>
          <w:lang w:eastAsia="en-US"/>
        </w:rPr>
        <w:t xml:space="preserve">U pravcu postizanja pravilnog postupanja i smanjenja štete potrebno je konstantno educirati stanovništvo na slijedeći način: </w:t>
      </w:r>
    </w:p>
    <w:p w:rsidR="00E332A8" w:rsidRPr="006A2E36" w:rsidRDefault="00E332A8" w:rsidP="00E332A8">
      <w:pPr>
        <w:pStyle w:val="Odlomakpopisa"/>
        <w:numPr>
          <w:ilvl w:val="0"/>
          <w:numId w:val="10"/>
        </w:numPr>
        <w:jc w:val="both"/>
        <w:rPr>
          <w:rFonts w:ascii="Arial" w:eastAsiaTheme="minorHAnsi" w:hAnsi="Arial" w:cs="Arial"/>
          <w:color w:val="000000"/>
          <w:sz w:val="20"/>
          <w:szCs w:val="20"/>
          <w:lang w:eastAsia="en-US"/>
        </w:rPr>
      </w:pPr>
      <w:r w:rsidRPr="006A2E36">
        <w:rPr>
          <w:rFonts w:ascii="Arial" w:eastAsiaTheme="minorHAnsi" w:hAnsi="Arial" w:cs="Arial"/>
          <w:color w:val="000000"/>
          <w:sz w:val="20"/>
          <w:szCs w:val="20"/>
          <w:lang w:eastAsia="en-US"/>
        </w:rPr>
        <w:t xml:space="preserve">informiranja građana kroz rad mjesnih odbora i drugih institucija, </w:t>
      </w:r>
    </w:p>
    <w:p w:rsidR="00E332A8" w:rsidRPr="006A2E36" w:rsidRDefault="00E332A8" w:rsidP="00E332A8">
      <w:pPr>
        <w:pStyle w:val="Odlomakpopisa"/>
        <w:numPr>
          <w:ilvl w:val="0"/>
          <w:numId w:val="10"/>
        </w:numPr>
        <w:jc w:val="both"/>
        <w:rPr>
          <w:rFonts w:ascii="Arial" w:eastAsiaTheme="minorHAnsi" w:hAnsi="Arial" w:cs="Arial"/>
          <w:color w:val="000000"/>
          <w:sz w:val="20"/>
          <w:szCs w:val="20"/>
          <w:lang w:eastAsia="en-US"/>
        </w:rPr>
      </w:pPr>
      <w:r w:rsidRPr="006A2E36">
        <w:rPr>
          <w:rFonts w:ascii="Arial" w:eastAsiaTheme="minorHAnsi" w:hAnsi="Arial" w:cs="Arial"/>
          <w:color w:val="000000"/>
          <w:sz w:val="20"/>
          <w:szCs w:val="20"/>
          <w:lang w:eastAsia="en-US"/>
        </w:rPr>
        <w:t xml:space="preserve">provođenje informiranja građana putem sredstava javnog informiranja, </w:t>
      </w:r>
    </w:p>
    <w:p w:rsidR="00E332A8" w:rsidRPr="006A2E36" w:rsidRDefault="00E332A8" w:rsidP="00E332A8">
      <w:pPr>
        <w:pStyle w:val="Odlomakpopisa"/>
        <w:numPr>
          <w:ilvl w:val="0"/>
          <w:numId w:val="10"/>
        </w:numPr>
        <w:jc w:val="both"/>
        <w:rPr>
          <w:rFonts w:ascii="Arial" w:eastAsiaTheme="minorHAnsi" w:hAnsi="Arial" w:cs="Arial"/>
          <w:color w:val="000000"/>
          <w:sz w:val="20"/>
          <w:szCs w:val="20"/>
          <w:lang w:eastAsia="en-US"/>
        </w:rPr>
      </w:pPr>
      <w:r w:rsidRPr="006A2E36">
        <w:rPr>
          <w:rFonts w:ascii="Arial" w:eastAsiaTheme="minorHAnsi" w:hAnsi="Arial" w:cs="Arial"/>
          <w:color w:val="000000"/>
          <w:sz w:val="20"/>
          <w:szCs w:val="20"/>
          <w:lang w:eastAsia="en-US"/>
        </w:rPr>
        <w:t xml:space="preserve">prema postojećem kalendaru obilježavanje svih datuma od značaja za zaštitu i spašavanje, </w:t>
      </w:r>
    </w:p>
    <w:p w:rsidR="00E332A8" w:rsidRPr="006A2E36" w:rsidRDefault="00E332A8" w:rsidP="00E332A8">
      <w:pPr>
        <w:pStyle w:val="Odlomakpopisa"/>
        <w:numPr>
          <w:ilvl w:val="0"/>
          <w:numId w:val="10"/>
        </w:numPr>
        <w:jc w:val="both"/>
        <w:rPr>
          <w:rFonts w:ascii="Arial" w:eastAsiaTheme="minorHAnsi" w:hAnsi="Arial" w:cs="Arial"/>
          <w:color w:val="000000"/>
          <w:sz w:val="20"/>
          <w:szCs w:val="20"/>
          <w:lang w:eastAsia="en-US"/>
        </w:rPr>
      </w:pPr>
      <w:r w:rsidRPr="006A2E36">
        <w:rPr>
          <w:rFonts w:ascii="Arial" w:eastAsiaTheme="minorHAnsi" w:hAnsi="Arial" w:cs="Arial"/>
          <w:color w:val="000000"/>
          <w:sz w:val="20"/>
          <w:szCs w:val="20"/>
          <w:lang w:eastAsia="en-US"/>
        </w:rPr>
        <w:t xml:space="preserve">prezentacije rada redovnih snaga civilne zaštite, </w:t>
      </w:r>
    </w:p>
    <w:p w:rsidR="00E332A8" w:rsidRPr="006A2E36" w:rsidRDefault="00E332A8" w:rsidP="00E332A8">
      <w:pPr>
        <w:pStyle w:val="Odlomakpopisa"/>
        <w:numPr>
          <w:ilvl w:val="0"/>
          <w:numId w:val="10"/>
        </w:numPr>
        <w:jc w:val="both"/>
        <w:rPr>
          <w:rFonts w:ascii="Arial" w:eastAsiaTheme="minorHAnsi" w:hAnsi="Arial" w:cs="Arial"/>
          <w:color w:val="000000"/>
          <w:sz w:val="20"/>
          <w:szCs w:val="20"/>
          <w:lang w:eastAsia="en-US"/>
        </w:rPr>
      </w:pPr>
      <w:r w:rsidRPr="006A2E36">
        <w:rPr>
          <w:rFonts w:ascii="Arial" w:eastAsiaTheme="minorHAnsi" w:hAnsi="Arial" w:cs="Arial"/>
          <w:color w:val="000000"/>
          <w:sz w:val="20"/>
          <w:szCs w:val="20"/>
          <w:lang w:eastAsia="en-US"/>
        </w:rPr>
        <w:t xml:space="preserve">uvrštavanjem na internet stranicu Grada Zadra informacije o sustavu civilne zaštite, korisnih za informiranje građana o načinu ponašanja u kriznim situacijama, kao i sve ostale informacije koje će doprinijeti osjećaju sigurnosti građana u funkcioniranje cjelokupnog sustava civilne zaštite. </w:t>
      </w:r>
    </w:p>
    <w:p w:rsidR="00E332A8" w:rsidRPr="006A2E36" w:rsidRDefault="00E332A8" w:rsidP="00E332A8">
      <w:pPr>
        <w:jc w:val="both"/>
        <w:rPr>
          <w:rFonts w:ascii="Arial" w:eastAsiaTheme="minorHAnsi" w:hAnsi="Arial" w:cs="Arial"/>
          <w:color w:val="000000"/>
          <w:sz w:val="20"/>
          <w:szCs w:val="20"/>
          <w:lang w:eastAsia="en-US"/>
        </w:rPr>
      </w:pPr>
    </w:p>
    <w:p w:rsidR="00E332A8" w:rsidRPr="006A2E36" w:rsidRDefault="00E332A8" w:rsidP="00E332A8">
      <w:pPr>
        <w:ind w:firstLine="708"/>
        <w:jc w:val="both"/>
        <w:rPr>
          <w:rFonts w:ascii="Arial" w:eastAsia="Calibri" w:hAnsi="Arial" w:cs="Arial"/>
          <w:sz w:val="20"/>
          <w:szCs w:val="20"/>
          <w:lang w:eastAsia="en-US"/>
        </w:rPr>
      </w:pPr>
      <w:r w:rsidRPr="006A2E36">
        <w:rPr>
          <w:rFonts w:ascii="Arial" w:eastAsiaTheme="minorHAnsi" w:hAnsi="Arial" w:cs="Arial"/>
          <w:color w:val="000000"/>
          <w:sz w:val="20"/>
          <w:szCs w:val="20"/>
          <w:lang w:eastAsia="en-US"/>
        </w:rPr>
        <w:t>Dan Civilne zaštite, Dan vatrogastva i Mjesec zaštite od požara, Međunarodni dan Crvenog križa, Dan broja 112, Dan planeta Zemlje, Dan voda i drugi datumi moraju biti u funkciji edukacije stanovništva, a što znači da ove datume treba iskoristiti za prezentaciju rada i dostignuća sudionika zaštite i spašavanja.</w:t>
      </w:r>
    </w:p>
    <w:p w:rsidR="00E332A8" w:rsidRPr="006A2E36" w:rsidRDefault="00E332A8" w:rsidP="00E332A8">
      <w:pPr>
        <w:pStyle w:val="Naslov1"/>
        <w:rPr>
          <w:rFonts w:ascii="Arial" w:hAnsi="Arial" w:cs="Arial"/>
          <w:noProof/>
          <w:color w:val="auto"/>
          <w:sz w:val="20"/>
          <w:szCs w:val="20"/>
        </w:rPr>
      </w:pPr>
      <w:r w:rsidRPr="006A2E36">
        <w:rPr>
          <w:rFonts w:ascii="Arial" w:hAnsi="Arial" w:cs="Arial"/>
          <w:noProof/>
          <w:color w:val="auto"/>
          <w:sz w:val="20"/>
          <w:szCs w:val="20"/>
        </w:rPr>
        <w:t>3. ZAKLJUČAK</w:t>
      </w:r>
    </w:p>
    <w:p w:rsidR="00E332A8" w:rsidRPr="006A2E36" w:rsidRDefault="00E332A8" w:rsidP="00E332A8">
      <w:pPr>
        <w:jc w:val="both"/>
        <w:rPr>
          <w:rFonts w:ascii="Arial" w:hAnsi="Arial" w:cs="Arial"/>
          <w:noProof/>
          <w:sz w:val="20"/>
          <w:szCs w:val="20"/>
        </w:rPr>
      </w:pPr>
    </w:p>
    <w:p w:rsidR="00E332A8" w:rsidRDefault="00E332A8" w:rsidP="00E332A8">
      <w:pPr>
        <w:ind w:firstLine="708"/>
        <w:jc w:val="both"/>
        <w:rPr>
          <w:rFonts w:ascii="Arial" w:hAnsi="Arial" w:cs="Arial"/>
          <w:noProof/>
          <w:sz w:val="20"/>
          <w:szCs w:val="20"/>
        </w:rPr>
      </w:pPr>
      <w:r w:rsidRPr="006A2E36">
        <w:rPr>
          <w:rFonts w:ascii="Arial" w:hAnsi="Arial" w:cs="Arial"/>
          <w:noProof/>
          <w:sz w:val="20"/>
          <w:szCs w:val="20"/>
        </w:rPr>
        <w:t>U svrhu ostvarivanja sveukupnog cilja, odnosno uspostave organiziranog i učinkovitog sustava civilne zaštite, povezivanja svih sudionika operativnih snaga sustava civilne zaštite, žurnih službi i građana u jedinstvenu cjelinu radi smanjenja rizika od velikih nesreća i katastrofa, pružanju brzog i optimalnog odgovora na prijetnje i opasnosti nastanka te ublažavanju posljedica velike nesreće i katastrofe, neophodno je da i dalje operativne snage, svi subjekti civilne zaštite na području Grada Zadra u koordinaciji sa Stožerom CZ, stručnom službom za civilnu zaštitu Grada Zadra i Službom civilne zaštite Zadar sudjeluju u:</w:t>
      </w:r>
    </w:p>
    <w:p w:rsidR="004116B7" w:rsidRPr="006A2E36" w:rsidRDefault="004116B7" w:rsidP="00E332A8">
      <w:pPr>
        <w:ind w:firstLine="708"/>
        <w:jc w:val="both"/>
        <w:rPr>
          <w:rFonts w:ascii="Arial" w:hAnsi="Arial" w:cs="Arial"/>
          <w:noProof/>
          <w:sz w:val="20"/>
          <w:szCs w:val="20"/>
        </w:rPr>
      </w:pPr>
    </w:p>
    <w:p w:rsidR="00E332A8" w:rsidRPr="006A2E36" w:rsidRDefault="00E332A8" w:rsidP="00E332A8">
      <w:pPr>
        <w:numPr>
          <w:ilvl w:val="0"/>
          <w:numId w:val="11"/>
        </w:numPr>
        <w:jc w:val="both"/>
        <w:rPr>
          <w:rFonts w:ascii="Arial" w:hAnsi="Arial" w:cs="Arial"/>
          <w:noProof/>
          <w:sz w:val="20"/>
          <w:szCs w:val="20"/>
        </w:rPr>
      </w:pPr>
      <w:r w:rsidRPr="006A2E36">
        <w:rPr>
          <w:rFonts w:ascii="Arial" w:hAnsi="Arial" w:cs="Arial"/>
          <w:noProof/>
          <w:sz w:val="20"/>
          <w:szCs w:val="20"/>
        </w:rPr>
        <w:t xml:space="preserve">praćenju svih ugroza i događanja putem jedinstvenog komunikacijskog Centra 112, </w:t>
      </w:r>
    </w:p>
    <w:p w:rsidR="00E332A8" w:rsidRPr="006A2E36" w:rsidRDefault="00E332A8" w:rsidP="00E332A8">
      <w:pPr>
        <w:numPr>
          <w:ilvl w:val="0"/>
          <w:numId w:val="11"/>
        </w:numPr>
        <w:jc w:val="both"/>
        <w:rPr>
          <w:rFonts w:ascii="Arial" w:hAnsi="Arial" w:cs="Arial"/>
          <w:noProof/>
          <w:sz w:val="20"/>
          <w:szCs w:val="20"/>
        </w:rPr>
      </w:pPr>
      <w:r w:rsidRPr="006A2E36">
        <w:rPr>
          <w:rFonts w:ascii="Arial" w:hAnsi="Arial" w:cs="Arial"/>
          <w:noProof/>
          <w:sz w:val="20"/>
          <w:szCs w:val="20"/>
        </w:rPr>
        <w:t>izrađivanju i ažuriranju baze podataka za procjenjivanje ugroženosti i izradi Procjene rizika od velikih nesreća (ukoliko se ukaže potreba ažuriranja izrađene Procjene) i godišnjeg ažuriranja Plana djelovanja civilne zaštite Grada Zadra  kao i operativnih planova civilne zaštite pravnih osoba u slučaju velikih nesreća i katastrofa,</w:t>
      </w:r>
    </w:p>
    <w:p w:rsidR="00E332A8" w:rsidRPr="006A2E36" w:rsidRDefault="00E332A8" w:rsidP="00E332A8">
      <w:pPr>
        <w:numPr>
          <w:ilvl w:val="0"/>
          <w:numId w:val="11"/>
        </w:numPr>
        <w:jc w:val="both"/>
        <w:rPr>
          <w:rFonts w:ascii="Arial" w:hAnsi="Arial" w:cs="Arial"/>
          <w:noProof/>
          <w:sz w:val="20"/>
          <w:szCs w:val="20"/>
        </w:rPr>
      </w:pPr>
      <w:r w:rsidRPr="006A2E36">
        <w:rPr>
          <w:rFonts w:ascii="Arial" w:hAnsi="Arial" w:cs="Arial"/>
          <w:noProof/>
          <w:sz w:val="20"/>
          <w:szCs w:val="20"/>
        </w:rPr>
        <w:t xml:space="preserve">vođenju kvalitetne baze podataka o ljudskim i materijalnim resursima, kao i o kritičnoj infrastrukturi, </w:t>
      </w:r>
    </w:p>
    <w:p w:rsidR="00E332A8" w:rsidRPr="006A2E36" w:rsidRDefault="00E332A8" w:rsidP="00E332A8">
      <w:pPr>
        <w:numPr>
          <w:ilvl w:val="0"/>
          <w:numId w:val="11"/>
        </w:numPr>
        <w:jc w:val="both"/>
        <w:rPr>
          <w:rFonts w:ascii="Arial" w:hAnsi="Arial" w:cs="Arial"/>
          <w:noProof/>
          <w:sz w:val="20"/>
          <w:szCs w:val="20"/>
        </w:rPr>
      </w:pPr>
      <w:r w:rsidRPr="006A2E36">
        <w:rPr>
          <w:rFonts w:ascii="Arial" w:hAnsi="Arial" w:cs="Arial"/>
          <w:noProof/>
          <w:sz w:val="20"/>
          <w:szCs w:val="20"/>
        </w:rPr>
        <w:t xml:space="preserve">pripremi organizacije za preventivno djelovanje u cilju podizanja pripravnosti i sposobnosti sustava na svim razinama, </w:t>
      </w:r>
    </w:p>
    <w:p w:rsidR="00E332A8" w:rsidRPr="006A2E36" w:rsidRDefault="00E332A8" w:rsidP="00E332A8">
      <w:pPr>
        <w:numPr>
          <w:ilvl w:val="0"/>
          <w:numId w:val="11"/>
        </w:numPr>
        <w:jc w:val="both"/>
        <w:rPr>
          <w:rFonts w:ascii="Arial" w:hAnsi="Arial" w:cs="Arial"/>
          <w:noProof/>
          <w:sz w:val="20"/>
          <w:szCs w:val="20"/>
        </w:rPr>
      </w:pPr>
      <w:r w:rsidRPr="006A2E36">
        <w:rPr>
          <w:rFonts w:ascii="Arial" w:hAnsi="Arial" w:cs="Arial"/>
          <w:noProof/>
          <w:sz w:val="20"/>
          <w:szCs w:val="20"/>
        </w:rPr>
        <w:t>podizanju načina informiranosti o osobnoj i uzajamnoj zaštiti te utvrđivanju načina  obavješćivanja građana i sudionika civilne  zaštite,</w:t>
      </w:r>
    </w:p>
    <w:p w:rsidR="00E332A8" w:rsidRPr="006A2E36" w:rsidRDefault="00E332A8" w:rsidP="00E332A8">
      <w:pPr>
        <w:numPr>
          <w:ilvl w:val="0"/>
          <w:numId w:val="11"/>
        </w:numPr>
        <w:jc w:val="both"/>
        <w:rPr>
          <w:rFonts w:ascii="Arial" w:hAnsi="Arial" w:cs="Arial"/>
          <w:noProof/>
          <w:sz w:val="20"/>
          <w:szCs w:val="20"/>
        </w:rPr>
      </w:pPr>
      <w:r w:rsidRPr="006A2E36">
        <w:rPr>
          <w:rFonts w:ascii="Arial" w:hAnsi="Arial" w:cs="Arial"/>
          <w:noProof/>
          <w:sz w:val="20"/>
          <w:szCs w:val="20"/>
        </w:rPr>
        <w:t>provedbi usvojenih standardnih operativnih postupaka i primjeni privremenih provedbenih naputaka.</w:t>
      </w:r>
    </w:p>
    <w:p w:rsidR="00E332A8" w:rsidRPr="006A2E36" w:rsidRDefault="00E332A8" w:rsidP="00E332A8">
      <w:pPr>
        <w:jc w:val="both"/>
        <w:rPr>
          <w:rFonts w:ascii="Arial" w:hAnsi="Arial" w:cs="Arial"/>
          <w:sz w:val="20"/>
          <w:szCs w:val="20"/>
        </w:rPr>
      </w:pPr>
    </w:p>
    <w:p w:rsidR="00E332A8" w:rsidRPr="006A2E36" w:rsidRDefault="00E332A8" w:rsidP="00E332A8">
      <w:pPr>
        <w:spacing w:after="160"/>
        <w:rPr>
          <w:rFonts w:ascii="Arial" w:hAnsi="Arial" w:cs="Arial"/>
          <w:sz w:val="20"/>
          <w:szCs w:val="20"/>
        </w:rPr>
      </w:pPr>
    </w:p>
    <w:p w:rsidR="00E332A8" w:rsidRPr="006A2E36" w:rsidRDefault="00E332A8" w:rsidP="00E332A8">
      <w:pPr>
        <w:spacing w:after="160" w:line="240" w:lineRule="auto"/>
        <w:ind w:firstLine="708"/>
        <w:rPr>
          <w:rFonts w:ascii="Arial" w:hAnsi="Arial" w:cs="Arial"/>
          <w:sz w:val="20"/>
          <w:szCs w:val="20"/>
        </w:rPr>
      </w:pPr>
      <w:r w:rsidRPr="006A2E36">
        <w:rPr>
          <w:rFonts w:ascii="Arial" w:hAnsi="Arial" w:cs="Arial"/>
          <w:sz w:val="20"/>
          <w:szCs w:val="20"/>
        </w:rPr>
        <w:t>Ove Smjernice za organizaciju i razvoj sustava civilne zaštite objaviti će se  „Glasniku Grada Zadra“.</w:t>
      </w:r>
    </w:p>
    <w:p w:rsidR="00D07136" w:rsidRPr="006A2E36" w:rsidRDefault="00D07136" w:rsidP="00E332A8">
      <w:pPr>
        <w:spacing w:after="160" w:line="240" w:lineRule="auto"/>
        <w:ind w:firstLine="708"/>
        <w:rPr>
          <w:rFonts w:ascii="Arial" w:hAnsi="Arial" w:cs="Arial"/>
          <w:sz w:val="20"/>
          <w:szCs w:val="20"/>
        </w:rPr>
      </w:pPr>
    </w:p>
    <w:p w:rsidR="00D07136" w:rsidRPr="006A2E36" w:rsidRDefault="00D07136" w:rsidP="00E332A8">
      <w:pPr>
        <w:spacing w:after="160" w:line="240" w:lineRule="auto"/>
        <w:ind w:firstLine="708"/>
        <w:rPr>
          <w:rFonts w:ascii="Arial" w:hAnsi="Arial" w:cs="Arial"/>
          <w:sz w:val="20"/>
          <w:szCs w:val="20"/>
        </w:rPr>
      </w:pPr>
    </w:p>
    <w:p w:rsidR="00E332A8" w:rsidRPr="006A2E36" w:rsidRDefault="00E332A8" w:rsidP="00E332A8">
      <w:pPr>
        <w:spacing w:line="240" w:lineRule="auto"/>
        <w:rPr>
          <w:rFonts w:ascii="Arial" w:hAnsi="Arial" w:cs="Arial"/>
          <w:b/>
          <w:sz w:val="20"/>
          <w:szCs w:val="20"/>
        </w:rPr>
      </w:pPr>
      <w:r w:rsidRPr="006A2E36">
        <w:rPr>
          <w:rFonts w:ascii="Arial" w:hAnsi="Arial" w:cs="Arial"/>
          <w:b/>
          <w:sz w:val="20"/>
          <w:szCs w:val="20"/>
        </w:rPr>
        <w:t>KLASA:</w:t>
      </w:r>
      <w:r w:rsidR="0030580D">
        <w:rPr>
          <w:rFonts w:ascii="Arial" w:hAnsi="Arial" w:cs="Arial"/>
          <w:b/>
          <w:sz w:val="20"/>
          <w:szCs w:val="20"/>
        </w:rPr>
        <w:t xml:space="preserve">   240-01/23-01/08</w:t>
      </w:r>
    </w:p>
    <w:p w:rsidR="00E332A8" w:rsidRPr="006A2E36" w:rsidRDefault="00E332A8" w:rsidP="00E332A8">
      <w:pPr>
        <w:spacing w:line="240" w:lineRule="auto"/>
        <w:rPr>
          <w:rFonts w:ascii="Arial" w:hAnsi="Arial" w:cs="Arial"/>
          <w:b/>
          <w:sz w:val="20"/>
          <w:szCs w:val="20"/>
        </w:rPr>
      </w:pPr>
      <w:r w:rsidRPr="006A2E36">
        <w:rPr>
          <w:rFonts w:ascii="Arial" w:hAnsi="Arial" w:cs="Arial"/>
          <w:b/>
          <w:sz w:val="20"/>
          <w:szCs w:val="20"/>
        </w:rPr>
        <w:t>URBROJ:</w:t>
      </w:r>
      <w:r w:rsidR="0030580D">
        <w:rPr>
          <w:rFonts w:ascii="Arial" w:hAnsi="Arial" w:cs="Arial"/>
          <w:b/>
          <w:sz w:val="20"/>
          <w:szCs w:val="20"/>
        </w:rPr>
        <w:t xml:space="preserve"> 2198/01-7-24-10</w:t>
      </w:r>
      <w:r w:rsidR="000A187A">
        <w:rPr>
          <w:rFonts w:ascii="Arial" w:hAnsi="Arial" w:cs="Arial"/>
          <w:b/>
          <w:sz w:val="20"/>
          <w:szCs w:val="20"/>
        </w:rPr>
        <w:t>-12</w:t>
      </w:r>
    </w:p>
    <w:p w:rsidR="00E332A8" w:rsidRPr="006A2E36" w:rsidRDefault="000A187A" w:rsidP="00E332A8">
      <w:pPr>
        <w:spacing w:line="240" w:lineRule="auto"/>
        <w:rPr>
          <w:rFonts w:ascii="Arial" w:hAnsi="Arial" w:cs="Arial"/>
          <w:sz w:val="20"/>
          <w:szCs w:val="20"/>
        </w:rPr>
      </w:pPr>
      <w:r>
        <w:rPr>
          <w:rFonts w:ascii="Arial" w:hAnsi="Arial" w:cs="Arial"/>
          <w:sz w:val="20"/>
          <w:szCs w:val="20"/>
        </w:rPr>
        <w:t xml:space="preserve">Zadar,  26.lipnja </w:t>
      </w:r>
      <w:r w:rsidR="00E332A8" w:rsidRPr="006A2E36">
        <w:rPr>
          <w:rFonts w:ascii="Arial" w:hAnsi="Arial" w:cs="Arial"/>
          <w:sz w:val="20"/>
          <w:szCs w:val="20"/>
        </w:rPr>
        <w:t xml:space="preserve">2024. </w:t>
      </w:r>
    </w:p>
    <w:p w:rsidR="00E332A8" w:rsidRPr="006A2E36" w:rsidRDefault="00E332A8" w:rsidP="00E332A8">
      <w:pPr>
        <w:spacing w:after="160"/>
        <w:jc w:val="center"/>
        <w:rPr>
          <w:rFonts w:ascii="Arial" w:hAnsi="Arial" w:cs="Arial"/>
          <w:b/>
          <w:sz w:val="20"/>
          <w:szCs w:val="20"/>
        </w:rPr>
      </w:pPr>
    </w:p>
    <w:p w:rsidR="00E332A8" w:rsidRPr="006A2E36" w:rsidRDefault="00E332A8" w:rsidP="0030580D">
      <w:pPr>
        <w:spacing w:after="160"/>
        <w:jc w:val="center"/>
        <w:rPr>
          <w:rFonts w:ascii="Arial" w:hAnsi="Arial" w:cs="Arial"/>
          <w:b/>
          <w:sz w:val="20"/>
          <w:szCs w:val="20"/>
        </w:rPr>
      </w:pPr>
    </w:p>
    <w:p w:rsidR="00E332A8" w:rsidRDefault="00E332A8" w:rsidP="0030580D">
      <w:pPr>
        <w:spacing w:after="160" w:line="240" w:lineRule="auto"/>
        <w:jc w:val="center"/>
        <w:rPr>
          <w:rFonts w:ascii="Arial" w:hAnsi="Arial" w:cs="Arial"/>
          <w:b/>
          <w:sz w:val="20"/>
          <w:szCs w:val="20"/>
        </w:rPr>
      </w:pPr>
      <w:r w:rsidRPr="006A2E36">
        <w:rPr>
          <w:rFonts w:ascii="Arial" w:hAnsi="Arial" w:cs="Arial"/>
          <w:b/>
          <w:sz w:val="20"/>
          <w:szCs w:val="20"/>
        </w:rPr>
        <w:t>GRADSKO VIJEĆE GRADA ZADRA</w:t>
      </w:r>
    </w:p>
    <w:p w:rsidR="0030580D" w:rsidRPr="006A2E36" w:rsidRDefault="0030580D" w:rsidP="0030580D">
      <w:pPr>
        <w:spacing w:after="160" w:line="240" w:lineRule="auto"/>
        <w:jc w:val="center"/>
        <w:rPr>
          <w:rFonts w:ascii="Arial" w:hAnsi="Arial" w:cs="Arial"/>
          <w:b/>
          <w:sz w:val="20"/>
          <w:szCs w:val="20"/>
        </w:rPr>
      </w:pPr>
    </w:p>
    <w:p w:rsidR="00E332A8" w:rsidRPr="0030580D" w:rsidRDefault="00D07136" w:rsidP="00D07136">
      <w:pPr>
        <w:spacing w:after="160" w:line="240" w:lineRule="auto"/>
        <w:rPr>
          <w:rFonts w:ascii="Arial" w:hAnsi="Arial" w:cs="Arial"/>
          <w:b/>
          <w:sz w:val="20"/>
          <w:szCs w:val="20"/>
        </w:rPr>
      </w:pPr>
      <w:r w:rsidRPr="006A2E36">
        <w:rPr>
          <w:rFonts w:ascii="Arial" w:hAnsi="Arial" w:cs="Arial"/>
          <w:sz w:val="20"/>
          <w:szCs w:val="20"/>
        </w:rPr>
        <w:tab/>
      </w:r>
      <w:r w:rsidRPr="006A2E36">
        <w:rPr>
          <w:rFonts w:ascii="Arial" w:hAnsi="Arial" w:cs="Arial"/>
          <w:sz w:val="20"/>
          <w:szCs w:val="20"/>
        </w:rPr>
        <w:tab/>
      </w:r>
      <w:r w:rsidRPr="006A2E36">
        <w:rPr>
          <w:rFonts w:ascii="Arial" w:hAnsi="Arial" w:cs="Arial"/>
          <w:sz w:val="20"/>
          <w:szCs w:val="20"/>
        </w:rPr>
        <w:tab/>
      </w:r>
      <w:r w:rsidRPr="006A2E36">
        <w:rPr>
          <w:rFonts w:ascii="Arial" w:hAnsi="Arial" w:cs="Arial"/>
          <w:sz w:val="20"/>
          <w:szCs w:val="20"/>
        </w:rPr>
        <w:tab/>
      </w:r>
      <w:r w:rsidRPr="006A2E36">
        <w:rPr>
          <w:rFonts w:ascii="Arial" w:hAnsi="Arial" w:cs="Arial"/>
          <w:sz w:val="20"/>
          <w:szCs w:val="20"/>
        </w:rPr>
        <w:tab/>
        <w:t xml:space="preserve">      </w:t>
      </w:r>
      <w:r w:rsidR="004116B7">
        <w:rPr>
          <w:rFonts w:ascii="Arial" w:hAnsi="Arial" w:cs="Arial"/>
          <w:sz w:val="20"/>
          <w:szCs w:val="20"/>
        </w:rPr>
        <w:tab/>
      </w:r>
      <w:r w:rsidRPr="006A2E36">
        <w:rPr>
          <w:rFonts w:ascii="Arial" w:hAnsi="Arial" w:cs="Arial"/>
          <w:sz w:val="20"/>
          <w:szCs w:val="20"/>
        </w:rPr>
        <w:t xml:space="preserve"> </w:t>
      </w:r>
      <w:r w:rsidR="0030580D">
        <w:rPr>
          <w:rFonts w:ascii="Arial" w:hAnsi="Arial" w:cs="Arial"/>
          <w:sz w:val="20"/>
          <w:szCs w:val="20"/>
        </w:rPr>
        <w:tab/>
      </w:r>
      <w:r w:rsidR="0030580D">
        <w:rPr>
          <w:rFonts w:ascii="Arial" w:hAnsi="Arial" w:cs="Arial"/>
          <w:sz w:val="20"/>
          <w:szCs w:val="20"/>
        </w:rPr>
        <w:tab/>
      </w:r>
      <w:r w:rsidR="0030580D">
        <w:rPr>
          <w:rFonts w:ascii="Arial" w:hAnsi="Arial" w:cs="Arial"/>
          <w:sz w:val="20"/>
          <w:szCs w:val="20"/>
        </w:rPr>
        <w:tab/>
      </w:r>
      <w:r w:rsidRPr="0030580D">
        <w:rPr>
          <w:rFonts w:ascii="Arial" w:hAnsi="Arial" w:cs="Arial"/>
          <w:b/>
          <w:sz w:val="20"/>
          <w:szCs w:val="20"/>
        </w:rPr>
        <w:t>PREDSJEDNIK</w:t>
      </w:r>
    </w:p>
    <w:p w:rsidR="00D07136" w:rsidRPr="006A2E36" w:rsidRDefault="00D07136" w:rsidP="00D07136">
      <w:pPr>
        <w:spacing w:after="160" w:line="240" w:lineRule="auto"/>
        <w:rPr>
          <w:rFonts w:ascii="Arial" w:hAnsi="Arial" w:cs="Arial"/>
          <w:sz w:val="20"/>
          <w:szCs w:val="20"/>
        </w:rPr>
      </w:pPr>
      <w:r w:rsidRPr="006A2E36">
        <w:rPr>
          <w:rFonts w:ascii="Arial" w:hAnsi="Arial" w:cs="Arial"/>
          <w:sz w:val="20"/>
          <w:szCs w:val="20"/>
        </w:rPr>
        <w:t xml:space="preserve"> </w:t>
      </w:r>
      <w:r w:rsidRPr="006A2E36">
        <w:rPr>
          <w:rFonts w:ascii="Arial" w:hAnsi="Arial" w:cs="Arial"/>
          <w:sz w:val="20"/>
          <w:szCs w:val="20"/>
        </w:rPr>
        <w:tab/>
      </w:r>
      <w:r w:rsidRPr="006A2E36">
        <w:rPr>
          <w:rFonts w:ascii="Arial" w:hAnsi="Arial" w:cs="Arial"/>
          <w:sz w:val="20"/>
          <w:szCs w:val="20"/>
        </w:rPr>
        <w:tab/>
      </w:r>
      <w:r w:rsidRPr="006A2E36">
        <w:rPr>
          <w:rFonts w:ascii="Arial" w:hAnsi="Arial" w:cs="Arial"/>
          <w:sz w:val="20"/>
          <w:szCs w:val="20"/>
        </w:rPr>
        <w:tab/>
      </w:r>
      <w:r w:rsidRPr="006A2E36">
        <w:rPr>
          <w:rFonts w:ascii="Arial" w:hAnsi="Arial" w:cs="Arial"/>
          <w:sz w:val="20"/>
          <w:szCs w:val="20"/>
        </w:rPr>
        <w:tab/>
      </w:r>
      <w:r w:rsidRPr="006A2E36">
        <w:rPr>
          <w:rFonts w:ascii="Arial" w:hAnsi="Arial" w:cs="Arial"/>
          <w:sz w:val="20"/>
          <w:szCs w:val="20"/>
        </w:rPr>
        <w:tab/>
        <w:t xml:space="preserve">       </w:t>
      </w:r>
      <w:r w:rsidR="004116B7">
        <w:rPr>
          <w:rFonts w:ascii="Arial" w:hAnsi="Arial" w:cs="Arial"/>
          <w:sz w:val="20"/>
          <w:szCs w:val="20"/>
        </w:rPr>
        <w:tab/>
      </w:r>
      <w:r w:rsidR="0030580D">
        <w:rPr>
          <w:rFonts w:ascii="Arial" w:hAnsi="Arial" w:cs="Arial"/>
          <w:sz w:val="20"/>
          <w:szCs w:val="20"/>
        </w:rPr>
        <w:tab/>
      </w:r>
      <w:r w:rsidR="0030580D">
        <w:rPr>
          <w:rFonts w:ascii="Arial" w:hAnsi="Arial" w:cs="Arial"/>
          <w:sz w:val="20"/>
          <w:szCs w:val="20"/>
        </w:rPr>
        <w:tab/>
      </w:r>
      <w:r w:rsidR="0030580D">
        <w:rPr>
          <w:rFonts w:ascii="Arial" w:hAnsi="Arial" w:cs="Arial"/>
          <w:sz w:val="20"/>
          <w:szCs w:val="20"/>
        </w:rPr>
        <w:tab/>
      </w:r>
      <w:r w:rsidRPr="006A2E36">
        <w:rPr>
          <w:rFonts w:ascii="Arial" w:hAnsi="Arial" w:cs="Arial"/>
          <w:sz w:val="20"/>
          <w:szCs w:val="20"/>
        </w:rPr>
        <w:t>Marko Vu</w:t>
      </w:r>
      <w:r w:rsidR="006A2E36" w:rsidRPr="006A2E36">
        <w:rPr>
          <w:rFonts w:ascii="Arial" w:hAnsi="Arial" w:cs="Arial"/>
          <w:sz w:val="20"/>
          <w:szCs w:val="20"/>
        </w:rPr>
        <w:t>č</w:t>
      </w:r>
      <w:r w:rsidRPr="006A2E36">
        <w:rPr>
          <w:rFonts w:ascii="Arial" w:hAnsi="Arial" w:cs="Arial"/>
          <w:sz w:val="20"/>
          <w:szCs w:val="20"/>
        </w:rPr>
        <w:t>etić</w:t>
      </w:r>
    </w:p>
    <w:p w:rsidR="00E332A8" w:rsidRPr="006A2E36" w:rsidRDefault="00E332A8" w:rsidP="00E332A8">
      <w:pPr>
        <w:rPr>
          <w:rFonts w:ascii="Arial" w:eastAsia="Calibri" w:hAnsi="Arial" w:cs="Arial"/>
          <w:sz w:val="20"/>
          <w:szCs w:val="20"/>
          <w:lang w:eastAsia="en-US"/>
        </w:rPr>
      </w:pPr>
    </w:p>
    <w:p w:rsidR="00E332A8" w:rsidRPr="006A2E36" w:rsidRDefault="00E332A8" w:rsidP="00E332A8">
      <w:pPr>
        <w:rPr>
          <w:rFonts w:ascii="Arial" w:eastAsia="Calibri" w:hAnsi="Arial" w:cs="Arial"/>
          <w:sz w:val="20"/>
          <w:szCs w:val="20"/>
          <w:highlight w:val="yellow"/>
          <w:lang w:eastAsia="en-US"/>
        </w:rPr>
      </w:pPr>
    </w:p>
    <w:p w:rsidR="00E332A8" w:rsidRPr="006A2E36" w:rsidRDefault="00E332A8" w:rsidP="00E332A8">
      <w:pPr>
        <w:jc w:val="both"/>
        <w:rPr>
          <w:rFonts w:ascii="Arial" w:eastAsia="Calibri" w:hAnsi="Arial" w:cs="Arial"/>
          <w:sz w:val="20"/>
          <w:szCs w:val="20"/>
          <w:lang w:eastAsia="en-US"/>
        </w:rPr>
      </w:pPr>
    </w:p>
    <w:p w:rsidR="000B2594" w:rsidRPr="006A2E36" w:rsidRDefault="000B2594">
      <w:pPr>
        <w:rPr>
          <w:rFonts w:ascii="Arial" w:hAnsi="Arial" w:cs="Arial"/>
          <w:sz w:val="20"/>
          <w:szCs w:val="20"/>
        </w:rPr>
      </w:pPr>
    </w:p>
    <w:sectPr w:rsidR="000B2594" w:rsidRPr="006A2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1A55"/>
    <w:multiLevelType w:val="hybridMultilevel"/>
    <w:tmpl w:val="C6B0CCD4"/>
    <w:lvl w:ilvl="0" w:tplc="0128A64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3557C06"/>
    <w:multiLevelType w:val="hybridMultilevel"/>
    <w:tmpl w:val="7E40C2B2"/>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B95D13"/>
    <w:multiLevelType w:val="hybridMultilevel"/>
    <w:tmpl w:val="CE2ACD62"/>
    <w:lvl w:ilvl="0" w:tplc="BAAE184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CAE45C0"/>
    <w:multiLevelType w:val="hybridMultilevel"/>
    <w:tmpl w:val="53461F52"/>
    <w:lvl w:ilvl="0" w:tplc="31260AA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5FF3FC9"/>
    <w:multiLevelType w:val="hybridMultilevel"/>
    <w:tmpl w:val="F246F43E"/>
    <w:lvl w:ilvl="0" w:tplc="334E9588">
      <w:start w:val="1"/>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65B05D59"/>
    <w:multiLevelType w:val="hybridMultilevel"/>
    <w:tmpl w:val="DD3263D0"/>
    <w:lvl w:ilvl="0" w:tplc="31260AA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CE54BC"/>
    <w:multiLevelType w:val="hybridMultilevel"/>
    <w:tmpl w:val="5428DDE6"/>
    <w:lvl w:ilvl="0" w:tplc="041A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6312399"/>
    <w:multiLevelType w:val="hybridMultilevel"/>
    <w:tmpl w:val="A6E29C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C596D2C"/>
    <w:multiLevelType w:val="hybridMultilevel"/>
    <w:tmpl w:val="10A88182"/>
    <w:lvl w:ilvl="0" w:tplc="31260AA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71DF40CC"/>
    <w:multiLevelType w:val="hybridMultilevel"/>
    <w:tmpl w:val="06E4A49C"/>
    <w:lvl w:ilvl="0" w:tplc="31260AA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AD766A1"/>
    <w:multiLevelType w:val="hybridMultilevel"/>
    <w:tmpl w:val="18C47942"/>
    <w:lvl w:ilvl="0" w:tplc="532A09D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704856"/>
    <w:multiLevelType w:val="hybridMultilevel"/>
    <w:tmpl w:val="7FCE76F6"/>
    <w:lvl w:ilvl="0" w:tplc="31260AA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3"/>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2A8"/>
    <w:rsid w:val="00001CF5"/>
    <w:rsid w:val="000A187A"/>
    <w:rsid w:val="000B2594"/>
    <w:rsid w:val="00286D48"/>
    <w:rsid w:val="0030580D"/>
    <w:rsid w:val="004116B7"/>
    <w:rsid w:val="005D0DE1"/>
    <w:rsid w:val="00687396"/>
    <w:rsid w:val="006A2E36"/>
    <w:rsid w:val="00950F2C"/>
    <w:rsid w:val="009A7C91"/>
    <w:rsid w:val="00D07136"/>
    <w:rsid w:val="00E332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FEEBD-0AD2-4A93-BFD3-1F639CC0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2A8"/>
    <w:pPr>
      <w:spacing w:after="0"/>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E332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8">
    <w:name w:val="heading 8"/>
    <w:basedOn w:val="Normal"/>
    <w:next w:val="Normal"/>
    <w:link w:val="Naslov8Char"/>
    <w:semiHidden/>
    <w:unhideWhenUsed/>
    <w:qFormat/>
    <w:rsid w:val="00E332A8"/>
    <w:pPr>
      <w:keepNext/>
      <w:tabs>
        <w:tab w:val="center" w:pos="1559"/>
      </w:tabs>
      <w:jc w:val="center"/>
      <w:outlineLvl w:val="7"/>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332A8"/>
    <w:rPr>
      <w:rFonts w:asciiTheme="majorHAnsi" w:eastAsiaTheme="majorEastAsia" w:hAnsiTheme="majorHAnsi" w:cstheme="majorBidi"/>
      <w:b/>
      <w:bCs/>
      <w:color w:val="365F91" w:themeColor="accent1" w:themeShade="BF"/>
      <w:sz w:val="28"/>
      <w:szCs w:val="28"/>
      <w:lang w:eastAsia="hr-HR"/>
    </w:rPr>
  </w:style>
  <w:style w:type="character" w:customStyle="1" w:styleId="Naslov8Char">
    <w:name w:val="Naslov 8 Char"/>
    <w:basedOn w:val="Zadanifontodlomka"/>
    <w:link w:val="Naslov8"/>
    <w:semiHidden/>
    <w:rsid w:val="00E332A8"/>
    <w:rPr>
      <w:rFonts w:ascii="Times New Roman" w:eastAsia="Times New Roman" w:hAnsi="Times New Roman" w:cs="Times New Roman"/>
      <w:b/>
      <w:bCs/>
      <w:sz w:val="28"/>
      <w:szCs w:val="24"/>
      <w:lang w:eastAsia="hr-HR"/>
    </w:rPr>
  </w:style>
  <w:style w:type="character" w:customStyle="1" w:styleId="OpisslikeChar">
    <w:name w:val="Opis slike Char"/>
    <w:aliases w:val="Branko Char"/>
    <w:link w:val="Opisslike"/>
    <w:uiPriority w:val="35"/>
    <w:semiHidden/>
    <w:locked/>
    <w:rsid w:val="00E332A8"/>
    <w:rPr>
      <w:b/>
      <w:bCs/>
      <w:color w:val="4F81BD" w:themeColor="accent1"/>
      <w:sz w:val="18"/>
      <w:szCs w:val="18"/>
    </w:rPr>
  </w:style>
  <w:style w:type="paragraph" w:styleId="Opisslike">
    <w:name w:val="caption"/>
    <w:aliases w:val="Branko"/>
    <w:basedOn w:val="Normal"/>
    <w:next w:val="Normal"/>
    <w:link w:val="OpisslikeChar"/>
    <w:uiPriority w:val="35"/>
    <w:semiHidden/>
    <w:unhideWhenUsed/>
    <w:qFormat/>
    <w:rsid w:val="00E332A8"/>
    <w:pPr>
      <w:spacing w:after="200"/>
    </w:pPr>
    <w:rPr>
      <w:rFonts w:asciiTheme="minorHAnsi" w:eastAsiaTheme="minorHAnsi" w:hAnsiTheme="minorHAnsi" w:cstheme="minorBidi"/>
      <w:b/>
      <w:bCs/>
      <w:color w:val="4F81BD" w:themeColor="accent1"/>
      <w:sz w:val="18"/>
      <w:szCs w:val="18"/>
      <w:lang w:eastAsia="en-US"/>
    </w:rPr>
  </w:style>
  <w:style w:type="character" w:customStyle="1" w:styleId="BezproredaChar">
    <w:name w:val="Bez proreda Char"/>
    <w:link w:val="Bezproreda"/>
    <w:uiPriority w:val="1"/>
    <w:locked/>
    <w:rsid w:val="00E332A8"/>
    <w:rPr>
      <w:rFonts w:ascii="Calibri" w:eastAsia="Times New Roman" w:hAnsi="Calibri" w:cs="Times New Roman"/>
      <w:lang w:eastAsia="hr-HR"/>
    </w:rPr>
  </w:style>
  <w:style w:type="paragraph" w:styleId="Bezproreda">
    <w:name w:val="No Spacing"/>
    <w:link w:val="BezproredaChar"/>
    <w:uiPriority w:val="1"/>
    <w:qFormat/>
    <w:rsid w:val="00E332A8"/>
    <w:pPr>
      <w:spacing w:after="0" w:line="240" w:lineRule="auto"/>
    </w:pPr>
    <w:rPr>
      <w:rFonts w:ascii="Calibri" w:eastAsia="Times New Roman" w:hAnsi="Calibri" w:cs="Times New Roman"/>
      <w:lang w:eastAsia="hr-HR"/>
    </w:rPr>
  </w:style>
  <w:style w:type="character" w:customStyle="1" w:styleId="OdlomakpopisaChar">
    <w:name w:val="Odlomak popisa Char"/>
    <w:link w:val="Odlomakpopisa"/>
    <w:uiPriority w:val="34"/>
    <w:locked/>
    <w:rsid w:val="00E332A8"/>
    <w:rPr>
      <w:rFonts w:ascii="Times New Roman" w:eastAsia="Times New Roman" w:hAnsi="Times New Roman" w:cs="Times New Roman"/>
      <w:sz w:val="24"/>
      <w:szCs w:val="24"/>
      <w:lang w:eastAsia="hr-HR"/>
    </w:rPr>
  </w:style>
  <w:style w:type="paragraph" w:styleId="Odlomakpopisa">
    <w:name w:val="List Paragraph"/>
    <w:basedOn w:val="Normal"/>
    <w:link w:val="OdlomakpopisaChar"/>
    <w:uiPriority w:val="34"/>
    <w:qFormat/>
    <w:rsid w:val="00E332A8"/>
    <w:pPr>
      <w:ind w:left="720"/>
      <w:contextualSpacing/>
    </w:pPr>
  </w:style>
  <w:style w:type="paragraph" w:styleId="Tekstbalonia">
    <w:name w:val="Balloon Text"/>
    <w:basedOn w:val="Normal"/>
    <w:link w:val="TekstbaloniaChar"/>
    <w:uiPriority w:val="99"/>
    <w:semiHidden/>
    <w:unhideWhenUsed/>
    <w:rsid w:val="006A2E36"/>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A2E36"/>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02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4535</Words>
  <Characters>25850</Characters>
  <Application>Microsoft Office Word</Application>
  <DocSecurity>0</DocSecurity>
  <Lines>215</Lines>
  <Paragraphs>60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Jagoda Surać</dc:creator>
  <cp:lastModifiedBy>Anita Krpina</cp:lastModifiedBy>
  <cp:revision>3</cp:revision>
  <cp:lastPrinted>2024-05-09T07:27:00Z</cp:lastPrinted>
  <dcterms:created xsi:type="dcterms:W3CDTF">2025-04-04T07:58:00Z</dcterms:created>
  <dcterms:modified xsi:type="dcterms:W3CDTF">2025-04-04T07:58:00Z</dcterms:modified>
</cp:coreProperties>
</file>