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 xml:space="preserve">Temeljem članka </w:t>
      </w:r>
      <w:r w:rsidRPr="00702EC1">
        <w:rPr>
          <w:rFonts w:ascii="Arial" w:hAnsi="Arial" w:cs="Arial"/>
          <w:iCs/>
          <w:sz w:val="20"/>
        </w:rPr>
        <w:t>36</w:t>
      </w:r>
      <w:r>
        <w:rPr>
          <w:rFonts w:ascii="Arial" w:hAnsi="Arial" w:cs="Arial"/>
          <w:iCs/>
        </w:rPr>
        <w:t xml:space="preserve">. i članka </w:t>
      </w:r>
      <w:r w:rsidRPr="00702EC1">
        <w:rPr>
          <w:rFonts w:ascii="Arial" w:hAnsi="Arial" w:cs="Arial"/>
          <w:iCs/>
          <w:sz w:val="20"/>
        </w:rPr>
        <w:t>55</w:t>
      </w:r>
      <w:r>
        <w:rPr>
          <w:rFonts w:ascii="Arial" w:hAnsi="Arial" w:cs="Arial"/>
          <w:iCs/>
        </w:rPr>
        <w:t xml:space="preserve">. stavak </w:t>
      </w:r>
      <w:r w:rsidRPr="00702EC1">
        <w:rPr>
          <w:rFonts w:ascii="Arial" w:hAnsi="Arial" w:cs="Arial"/>
          <w:iCs/>
          <w:sz w:val="20"/>
        </w:rPr>
        <w:t>1</w:t>
      </w:r>
      <w:r>
        <w:rPr>
          <w:rFonts w:ascii="Arial" w:hAnsi="Arial" w:cs="Arial"/>
          <w:iCs/>
        </w:rPr>
        <w:t xml:space="preserve">. Statuta Grada Zadra </w:t>
      </w:r>
      <w:r w:rsidRPr="00702EC1">
        <w:rPr>
          <w:rFonts w:ascii="Arial" w:hAnsi="Arial" w:cs="Arial"/>
          <w:bCs/>
          <w:i/>
          <w:sz w:val="20"/>
        </w:rPr>
        <w:t>("Glasnik Grada Zadra", broj: 9/09, 28/10, 3/13, 9/14, 2/15 - pročišćeni tekst, 3/18, 7/18 - pročišćeni tekst, 15/19, 2/20, 3/21 i 14/23 - pročišćeni tekst)</w:t>
      </w:r>
      <w:r>
        <w:rPr>
          <w:rFonts w:ascii="Arial" w:hAnsi="Arial" w:cs="Arial"/>
          <w:bCs/>
        </w:rPr>
        <w:t xml:space="preserve"> i </w:t>
      </w:r>
      <w:r>
        <w:rPr>
          <w:rFonts w:ascii="Arial" w:hAnsi="Arial" w:cs="Arial"/>
        </w:rPr>
        <w:t xml:space="preserve">članka </w:t>
      </w:r>
      <w:r w:rsidRPr="00702EC1">
        <w:rPr>
          <w:rFonts w:ascii="Arial" w:hAnsi="Arial" w:cs="Arial"/>
          <w:sz w:val="20"/>
        </w:rPr>
        <w:t>7</w:t>
      </w:r>
      <w:r>
        <w:rPr>
          <w:rFonts w:ascii="Arial" w:hAnsi="Arial" w:cs="Arial"/>
        </w:rPr>
        <w:t xml:space="preserve">. Odluke o donošenju općih akata o postupku zapošljavanja u trgovačkim društvima u vlasništvu Grada Zadra i ustanovama kojima je osnivač </w:t>
      </w:r>
      <w:r w:rsidRPr="00702EC1">
        <w:rPr>
          <w:rFonts w:ascii="Arial" w:hAnsi="Arial" w:cs="Arial"/>
          <w:i/>
          <w:sz w:val="18"/>
        </w:rPr>
        <w:t>KLASA</w:t>
      </w:r>
      <w:r w:rsidRPr="00702EC1">
        <w:rPr>
          <w:rFonts w:ascii="Arial" w:hAnsi="Arial" w:cs="Arial"/>
          <w:sz w:val="20"/>
        </w:rPr>
        <w:t>:</w:t>
      </w:r>
      <w:r w:rsidR="00702EC1">
        <w:rPr>
          <w:rFonts w:ascii="Arial" w:hAnsi="Arial" w:cs="Arial"/>
          <w:sz w:val="20"/>
        </w:rPr>
        <w:t xml:space="preserve"> </w:t>
      </w:r>
      <w:r w:rsidRPr="00702EC1">
        <w:rPr>
          <w:rFonts w:ascii="Arial" w:hAnsi="Arial" w:cs="Arial"/>
          <w:sz w:val="20"/>
        </w:rPr>
        <w:t>025-01/25-01/01,</w:t>
      </w:r>
      <w:r w:rsidR="00702EC1">
        <w:rPr>
          <w:rFonts w:ascii="Arial" w:hAnsi="Arial" w:cs="Arial"/>
          <w:sz w:val="20"/>
        </w:rPr>
        <w:t xml:space="preserve"> </w:t>
      </w:r>
      <w:r w:rsidRPr="00702EC1">
        <w:rPr>
          <w:rFonts w:ascii="Arial" w:hAnsi="Arial" w:cs="Arial"/>
          <w:i/>
          <w:sz w:val="18"/>
        </w:rPr>
        <w:t>URBROJ</w:t>
      </w:r>
      <w:r w:rsidR="00702EC1">
        <w:rPr>
          <w:rFonts w:ascii="Arial" w:hAnsi="Arial" w:cs="Arial"/>
          <w:sz w:val="20"/>
        </w:rPr>
        <w:t>:2198-1-02-25-</w:t>
      </w:r>
      <w:r w:rsidR="000E7B42">
        <w:rPr>
          <w:rFonts w:ascii="Arial" w:hAnsi="Arial" w:cs="Arial"/>
          <w:sz w:val="20"/>
        </w:rPr>
        <w:t>2 od 26. lipnja 2025. godine</w:t>
      </w:r>
      <w:r w:rsidR="00702EC1">
        <w:rPr>
          <w:rFonts w:ascii="Arial" w:hAnsi="Arial" w:cs="Arial"/>
          <w:sz w:val="20"/>
        </w:rPr>
        <w:t>,</w:t>
      </w:r>
      <w:r w:rsidRPr="00702EC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Cs/>
        </w:rPr>
        <w:t>Gradonačelnik Grada Zadra</w:t>
      </w:r>
      <w:r>
        <w:rPr>
          <w:rFonts w:ascii="Arial" w:hAnsi="Arial" w:cs="Arial"/>
          <w:iCs/>
        </w:rPr>
        <w:t>, dana</w:t>
      </w:r>
      <w:r w:rsidR="00702EC1">
        <w:rPr>
          <w:rFonts w:ascii="Arial" w:hAnsi="Arial" w:cs="Arial"/>
          <w:iCs/>
        </w:rPr>
        <w:t xml:space="preserve"> </w:t>
      </w:r>
      <w:r w:rsidR="00702EC1" w:rsidRPr="00702EC1">
        <w:rPr>
          <w:rFonts w:ascii="Arial" w:hAnsi="Arial" w:cs="Arial"/>
          <w:b/>
          <w:iCs/>
        </w:rPr>
        <w:t>24. rujna</w:t>
      </w:r>
      <w:r w:rsidR="00702EC1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b/>
          <w:iCs/>
        </w:rPr>
        <w:t>2025.</w:t>
      </w:r>
      <w:r>
        <w:rPr>
          <w:rFonts w:ascii="Arial" w:hAnsi="Arial" w:cs="Arial"/>
          <w:iCs/>
        </w:rPr>
        <w:t xml:space="preserve"> godine, </w:t>
      </w:r>
      <w:r>
        <w:rPr>
          <w:rFonts w:ascii="Arial" w:hAnsi="Arial" w:cs="Arial"/>
          <w:b/>
          <w:iCs/>
        </w:rPr>
        <w:t xml:space="preserve">d o n o s i </w:t>
      </w:r>
    </w:p>
    <w:p w:rsidR="00D660A8" w:rsidRDefault="00D660A8" w:rsidP="00D660A8">
      <w:p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 xml:space="preserve"> </w:t>
      </w:r>
    </w:p>
    <w:p w:rsidR="00D660A8" w:rsidRPr="00702EC1" w:rsidRDefault="00D660A8" w:rsidP="00D660A8">
      <w:pPr>
        <w:spacing w:after="0"/>
        <w:jc w:val="both"/>
        <w:rPr>
          <w:rFonts w:ascii="Arial" w:hAnsi="Arial" w:cs="Arial"/>
          <w:sz w:val="10"/>
        </w:rPr>
      </w:pPr>
    </w:p>
    <w:p w:rsidR="00D660A8" w:rsidRDefault="00D660A8" w:rsidP="00D660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 M J E R N I CE</w:t>
      </w:r>
    </w:p>
    <w:p w:rsidR="00D660A8" w:rsidRDefault="00D660A8" w:rsidP="00D660A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provedbu</w:t>
      </w:r>
    </w:p>
    <w:p w:rsidR="00702EC1" w:rsidRDefault="00D660A8" w:rsidP="00D660A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Odluke o donošenju općih akata </w:t>
      </w:r>
    </w:p>
    <w:p w:rsidR="00702EC1" w:rsidRDefault="00D660A8" w:rsidP="00D660A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postupku zapošljavanja u trgovačkim društvima u vlasništvu Grada Zadra </w:t>
      </w:r>
    </w:p>
    <w:p w:rsidR="00D660A8" w:rsidRDefault="00D660A8" w:rsidP="00D660A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ustanovama kojima je osnivač</w:t>
      </w:r>
    </w:p>
    <w:p w:rsidR="00D660A8" w:rsidRPr="00702EC1" w:rsidRDefault="00D660A8" w:rsidP="00D660A8">
      <w:pPr>
        <w:spacing w:after="0"/>
        <w:jc w:val="center"/>
        <w:rPr>
          <w:rFonts w:ascii="Arial" w:hAnsi="Arial" w:cs="Arial"/>
          <w:b/>
          <w:sz w:val="12"/>
        </w:rPr>
      </w:pPr>
    </w:p>
    <w:p w:rsidR="00D660A8" w:rsidRDefault="00D660A8" w:rsidP="00D660A8">
      <w:pPr>
        <w:spacing w:after="0"/>
        <w:jc w:val="center"/>
        <w:rPr>
          <w:rFonts w:ascii="Arial" w:hAnsi="Arial" w:cs="Arial"/>
        </w:rPr>
      </w:pPr>
    </w:p>
    <w:p w:rsidR="00D660A8" w:rsidRDefault="00D660A8" w:rsidP="00702EC1">
      <w:pPr>
        <w:pStyle w:val="Odlomakpopisa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OPĆE ODREDBE</w:t>
      </w: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Odluka o donošenju općih akata o postupku zapošljavanja u trgovačkim društvima u vlasništvu Grada Zadra i ustanovama kojima je Grad Zadar jedini  osnivač, temelj je za izradu ovih Smjernica.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Smjernice se donose kako bi se zapošljavanje u trgovačkim društvima i ustanovama </w:t>
      </w:r>
      <w:r w:rsidR="00702EC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(</w:t>
      </w:r>
      <w:r w:rsidR="00702E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dalje u tekstu: društva i ustanove ) provodilo temeljem javnog natječaja radi bolje transparentnosti rada društva i ustanove te uključenosti zainteresiranih građana.</w:t>
      </w:r>
    </w:p>
    <w:p w:rsidR="00E82517" w:rsidRDefault="00E82517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Obveznici primjene smjernica su društva i ustanove i to: </w:t>
      </w:r>
    </w:p>
    <w:p w:rsidR="00E82517" w:rsidRPr="00702EC1" w:rsidRDefault="00E82517" w:rsidP="00D660A8">
      <w:pPr>
        <w:spacing w:after="0"/>
        <w:ind w:firstLine="720"/>
        <w:jc w:val="both"/>
        <w:rPr>
          <w:rFonts w:ascii="Arial" w:hAnsi="Arial" w:cs="Arial"/>
          <w:sz w:val="14"/>
        </w:rPr>
      </w:pPr>
    </w:p>
    <w:p w:rsidR="00E82517" w:rsidRPr="00E82517" w:rsidRDefault="00E82517" w:rsidP="000D1321">
      <w:pPr>
        <w:spacing w:after="0"/>
        <w:ind w:firstLine="720"/>
        <w:rPr>
          <w:rFonts w:ascii="Arial" w:hAnsi="Arial" w:cs="Arial"/>
          <w:b/>
        </w:rPr>
      </w:pPr>
      <w:r w:rsidRPr="00E82517">
        <w:rPr>
          <w:rFonts w:ascii="Arial" w:hAnsi="Arial" w:cs="Arial"/>
          <w:b/>
        </w:rPr>
        <w:t>TRGOVAČKA DRUŠTVA</w:t>
      </w:r>
      <w:r>
        <w:rPr>
          <w:rFonts w:ascii="Arial" w:hAnsi="Arial" w:cs="Arial"/>
          <w:b/>
        </w:rPr>
        <w:t xml:space="preserve">                             </w:t>
      </w:r>
      <w:r w:rsidRPr="00E8251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="00702EC1">
        <w:rPr>
          <w:rFonts w:ascii="Arial" w:hAnsi="Arial" w:cs="Arial"/>
          <w:b/>
        </w:rPr>
        <w:tab/>
        <w:t xml:space="preserve">          </w:t>
      </w:r>
      <w:r w:rsidRPr="00E82517">
        <w:rPr>
          <w:rFonts w:ascii="Arial" w:hAnsi="Arial" w:cs="Arial"/>
          <w:b/>
        </w:rPr>
        <w:t xml:space="preserve">USTANOVE </w:t>
      </w:r>
    </w:p>
    <w:p w:rsidR="00E82517" w:rsidRPr="00702EC1" w:rsidRDefault="00E82517" w:rsidP="000D1321">
      <w:pPr>
        <w:spacing w:after="0"/>
        <w:ind w:firstLine="720"/>
        <w:rPr>
          <w:rFonts w:ascii="Arial" w:hAnsi="Arial" w:cs="Arial"/>
          <w:b/>
          <w:sz w:val="6"/>
        </w:rPr>
      </w:pPr>
      <w:r w:rsidRPr="00702EC1">
        <w:rPr>
          <w:rFonts w:ascii="Arial" w:hAnsi="Arial" w:cs="Arial"/>
          <w:b/>
          <w:sz w:val="6"/>
        </w:rPr>
        <w:t xml:space="preserve">      </w:t>
      </w:r>
    </w:p>
    <w:p w:rsidR="00E82517" w:rsidRDefault="00E82517" w:rsidP="00702EC1">
      <w:pPr>
        <w:pStyle w:val="Odlomakpopisa"/>
        <w:numPr>
          <w:ilvl w:val="0"/>
          <w:numId w:val="4"/>
        </w:numPr>
        <w:spacing w:after="0"/>
        <w:ind w:hanging="229"/>
        <w:rPr>
          <w:rFonts w:ascii="Arial" w:hAnsi="Arial" w:cs="Arial"/>
        </w:rPr>
      </w:pPr>
      <w:r>
        <w:rPr>
          <w:rFonts w:ascii="Arial" w:hAnsi="Arial" w:cs="Arial"/>
        </w:rPr>
        <w:t>Čistoća d.o.o. Zadar,</w:t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="00702E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Gradska knjižnica Zadar</w:t>
      </w:r>
      <w:r w:rsidR="00702EC1">
        <w:rPr>
          <w:rFonts w:ascii="Arial" w:hAnsi="Arial" w:cs="Arial"/>
        </w:rPr>
        <w:t>,</w:t>
      </w:r>
    </w:p>
    <w:p w:rsidR="00E82517" w:rsidRPr="000D1321" w:rsidRDefault="00E82517" w:rsidP="00702EC1">
      <w:pPr>
        <w:pStyle w:val="Odlomakpopisa"/>
        <w:numPr>
          <w:ilvl w:val="0"/>
          <w:numId w:val="4"/>
        </w:numPr>
        <w:spacing w:after="0"/>
        <w:ind w:hanging="229"/>
        <w:rPr>
          <w:rFonts w:ascii="Arial" w:hAnsi="Arial" w:cs="Arial"/>
        </w:rPr>
      </w:pPr>
      <w:r w:rsidRPr="000D1321">
        <w:rPr>
          <w:rFonts w:ascii="Arial" w:hAnsi="Arial" w:cs="Arial"/>
        </w:rPr>
        <w:t>Vodovod d.o.o. Zadar,</w:t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Pr="000D1321">
        <w:rPr>
          <w:rFonts w:ascii="Arial" w:hAnsi="Arial" w:cs="Arial"/>
        </w:rPr>
        <w:t xml:space="preserve">- </w:t>
      </w:r>
      <w:r w:rsidR="00702EC1">
        <w:rPr>
          <w:rFonts w:ascii="Arial" w:hAnsi="Arial" w:cs="Arial"/>
        </w:rPr>
        <w:t xml:space="preserve"> </w:t>
      </w:r>
      <w:r w:rsidRPr="000D1321">
        <w:rPr>
          <w:rFonts w:ascii="Arial" w:hAnsi="Arial" w:cs="Arial"/>
        </w:rPr>
        <w:t>Hrvatsko narodno kazalište</w:t>
      </w:r>
      <w:r w:rsidR="00702EC1">
        <w:rPr>
          <w:rFonts w:ascii="Arial" w:hAnsi="Arial" w:cs="Arial"/>
        </w:rPr>
        <w:t>,</w:t>
      </w:r>
    </w:p>
    <w:p w:rsidR="00E82517" w:rsidRDefault="00E82517" w:rsidP="00702EC1">
      <w:pPr>
        <w:pStyle w:val="Odlomakpopisa"/>
        <w:numPr>
          <w:ilvl w:val="0"/>
          <w:numId w:val="4"/>
        </w:numPr>
        <w:spacing w:after="0"/>
        <w:ind w:hanging="229"/>
        <w:rPr>
          <w:rFonts w:ascii="Arial" w:hAnsi="Arial" w:cs="Arial"/>
        </w:rPr>
      </w:pPr>
      <w:r>
        <w:rPr>
          <w:rFonts w:ascii="Arial" w:hAnsi="Arial" w:cs="Arial"/>
        </w:rPr>
        <w:t>Liburnija d.o.o. Zadar,</w:t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0D1321">
        <w:rPr>
          <w:rFonts w:ascii="Arial" w:hAnsi="Arial" w:cs="Arial"/>
        </w:rPr>
        <w:t xml:space="preserve">- </w:t>
      </w:r>
      <w:r w:rsidR="00702EC1">
        <w:rPr>
          <w:rFonts w:ascii="Arial" w:hAnsi="Arial" w:cs="Arial"/>
        </w:rPr>
        <w:t xml:space="preserve"> </w:t>
      </w:r>
      <w:r w:rsidR="000D1321">
        <w:rPr>
          <w:rFonts w:ascii="Arial" w:hAnsi="Arial" w:cs="Arial"/>
        </w:rPr>
        <w:t>Koncertni ured Zadar</w:t>
      </w:r>
      <w:r w:rsidR="00702EC1">
        <w:rPr>
          <w:rFonts w:ascii="Arial" w:hAnsi="Arial" w:cs="Arial"/>
        </w:rPr>
        <w:t>,</w:t>
      </w:r>
    </w:p>
    <w:p w:rsidR="00E82517" w:rsidRDefault="00E82517" w:rsidP="00702EC1">
      <w:pPr>
        <w:pStyle w:val="Odlomakpopisa"/>
        <w:numPr>
          <w:ilvl w:val="0"/>
          <w:numId w:val="4"/>
        </w:numPr>
        <w:spacing w:after="0"/>
        <w:ind w:hanging="229"/>
        <w:rPr>
          <w:rFonts w:ascii="Arial" w:hAnsi="Arial" w:cs="Arial"/>
        </w:rPr>
      </w:pPr>
      <w:r w:rsidRPr="00E82517">
        <w:rPr>
          <w:rFonts w:ascii="Arial" w:hAnsi="Arial" w:cs="Arial"/>
        </w:rPr>
        <w:t>Nasadi  d.o.o. Zadar,</w:t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  <w:t xml:space="preserve">-  </w:t>
      </w:r>
      <w:r w:rsidR="000D1321">
        <w:rPr>
          <w:rFonts w:ascii="Arial" w:hAnsi="Arial" w:cs="Arial"/>
        </w:rPr>
        <w:t>Zadarski šport</w:t>
      </w:r>
      <w:r w:rsidR="00702EC1">
        <w:rPr>
          <w:rFonts w:ascii="Arial" w:hAnsi="Arial" w:cs="Arial"/>
        </w:rPr>
        <w:t>,</w:t>
      </w:r>
    </w:p>
    <w:p w:rsidR="00E82517" w:rsidRDefault="00E82517" w:rsidP="00702EC1">
      <w:pPr>
        <w:pStyle w:val="Odlomakpopisa"/>
        <w:numPr>
          <w:ilvl w:val="0"/>
          <w:numId w:val="4"/>
        </w:numPr>
        <w:spacing w:after="0"/>
        <w:ind w:hanging="229"/>
        <w:rPr>
          <w:rFonts w:ascii="Arial" w:hAnsi="Arial" w:cs="Arial"/>
        </w:rPr>
      </w:pPr>
      <w:r>
        <w:rPr>
          <w:rFonts w:ascii="Arial" w:hAnsi="Arial" w:cs="Arial"/>
        </w:rPr>
        <w:t>Obala i lučice d.o.o. Zadar</w:t>
      </w:r>
      <w:r w:rsidR="00702EC1">
        <w:rPr>
          <w:rFonts w:ascii="Arial" w:hAnsi="Arial" w:cs="Arial"/>
        </w:rPr>
        <w:t>,</w:t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0D1321">
        <w:rPr>
          <w:rFonts w:ascii="Arial" w:hAnsi="Arial" w:cs="Arial"/>
        </w:rPr>
        <w:t>-  Dječji vrtić Radost</w:t>
      </w:r>
      <w:r w:rsidR="00702EC1">
        <w:rPr>
          <w:rFonts w:ascii="Arial" w:hAnsi="Arial" w:cs="Arial"/>
        </w:rPr>
        <w:t>,</w:t>
      </w:r>
    </w:p>
    <w:p w:rsidR="00E82517" w:rsidRDefault="00E82517" w:rsidP="00702EC1">
      <w:pPr>
        <w:pStyle w:val="Odlomakpopisa"/>
        <w:numPr>
          <w:ilvl w:val="0"/>
          <w:numId w:val="4"/>
        </w:numPr>
        <w:spacing w:after="0"/>
        <w:ind w:hanging="229"/>
        <w:rPr>
          <w:rFonts w:ascii="Arial" w:hAnsi="Arial" w:cs="Arial"/>
        </w:rPr>
      </w:pPr>
      <w:r>
        <w:rPr>
          <w:rFonts w:ascii="Arial" w:hAnsi="Arial" w:cs="Arial"/>
        </w:rPr>
        <w:t>Tržnic</w:t>
      </w:r>
      <w:r w:rsidR="00702EC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Zadar d.o.o.</w:t>
      </w:r>
      <w:r w:rsidR="00702EC1">
        <w:rPr>
          <w:rFonts w:ascii="Arial" w:hAnsi="Arial" w:cs="Arial"/>
        </w:rPr>
        <w:t>,</w:t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0D1321">
        <w:rPr>
          <w:rFonts w:ascii="Arial" w:hAnsi="Arial" w:cs="Arial"/>
        </w:rPr>
        <w:t>-  Dječji vrtić Sunce</w:t>
      </w:r>
      <w:r w:rsidR="00702EC1">
        <w:rPr>
          <w:rFonts w:ascii="Arial" w:hAnsi="Arial" w:cs="Arial"/>
        </w:rPr>
        <w:t>,</w:t>
      </w:r>
    </w:p>
    <w:p w:rsidR="00E82517" w:rsidRDefault="00E82517" w:rsidP="00702EC1">
      <w:pPr>
        <w:pStyle w:val="Odlomakpopisa"/>
        <w:numPr>
          <w:ilvl w:val="0"/>
          <w:numId w:val="4"/>
        </w:numPr>
        <w:spacing w:after="0"/>
        <w:ind w:hanging="229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702EC1">
        <w:rPr>
          <w:rFonts w:ascii="Arial" w:hAnsi="Arial" w:cs="Arial"/>
        </w:rPr>
        <w:t xml:space="preserve">portski centar </w:t>
      </w:r>
      <w:r>
        <w:rPr>
          <w:rFonts w:ascii="Arial" w:hAnsi="Arial" w:cs="Arial"/>
        </w:rPr>
        <w:t>Višnji</w:t>
      </w:r>
      <w:r w:rsidR="00702EC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d.o.o.</w:t>
      </w:r>
      <w:r w:rsidR="00702EC1">
        <w:rPr>
          <w:rFonts w:ascii="Arial" w:hAnsi="Arial" w:cs="Arial"/>
        </w:rPr>
        <w:t>,</w:t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0D1321">
        <w:rPr>
          <w:rFonts w:ascii="Arial" w:hAnsi="Arial" w:cs="Arial"/>
        </w:rPr>
        <w:t>-  Dječji vrtić Latica</w:t>
      </w:r>
      <w:r w:rsidR="00702EC1">
        <w:rPr>
          <w:rFonts w:ascii="Arial" w:hAnsi="Arial" w:cs="Arial"/>
        </w:rPr>
        <w:t>,</w:t>
      </w:r>
    </w:p>
    <w:p w:rsidR="00E82517" w:rsidRDefault="00E82517" w:rsidP="00702EC1">
      <w:pPr>
        <w:pStyle w:val="Odlomakpopisa"/>
        <w:numPr>
          <w:ilvl w:val="0"/>
          <w:numId w:val="4"/>
        </w:numPr>
        <w:spacing w:after="0"/>
        <w:ind w:hanging="229"/>
        <w:rPr>
          <w:rFonts w:ascii="Arial" w:hAnsi="Arial" w:cs="Arial"/>
        </w:rPr>
      </w:pPr>
      <w:r>
        <w:rPr>
          <w:rFonts w:ascii="Arial" w:hAnsi="Arial" w:cs="Arial"/>
        </w:rPr>
        <w:t>Eko d.o.o.</w:t>
      </w:r>
      <w:r w:rsidR="000E7B42">
        <w:rPr>
          <w:rFonts w:ascii="Arial" w:hAnsi="Arial" w:cs="Arial"/>
        </w:rPr>
        <w:t xml:space="preserve"> Zadar</w:t>
      </w:r>
      <w:r w:rsidR="00702EC1">
        <w:rPr>
          <w:rFonts w:ascii="Arial" w:hAnsi="Arial" w:cs="Arial"/>
        </w:rPr>
        <w:t>,</w:t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702EC1">
        <w:rPr>
          <w:rFonts w:ascii="Arial" w:hAnsi="Arial" w:cs="Arial"/>
        </w:rPr>
        <w:tab/>
      </w:r>
      <w:r w:rsidR="000D1321">
        <w:rPr>
          <w:rFonts w:ascii="Arial" w:hAnsi="Arial" w:cs="Arial"/>
        </w:rPr>
        <w:t>-  Hrvatsko pučko učilište</w:t>
      </w:r>
      <w:r w:rsidR="00702EC1">
        <w:rPr>
          <w:rFonts w:ascii="Arial" w:hAnsi="Arial" w:cs="Arial"/>
        </w:rPr>
        <w:t>.</w:t>
      </w:r>
    </w:p>
    <w:p w:rsidR="00E82517" w:rsidRDefault="00E82517" w:rsidP="00702EC1">
      <w:pPr>
        <w:pStyle w:val="Odlomakpopisa"/>
        <w:numPr>
          <w:ilvl w:val="0"/>
          <w:numId w:val="4"/>
        </w:numPr>
        <w:spacing w:after="0"/>
        <w:ind w:hanging="229"/>
        <w:rPr>
          <w:rFonts w:ascii="Arial" w:hAnsi="Arial" w:cs="Arial"/>
        </w:rPr>
      </w:pPr>
      <w:r>
        <w:rPr>
          <w:rFonts w:ascii="Arial" w:hAnsi="Arial" w:cs="Arial"/>
        </w:rPr>
        <w:t>Inovativni Zadar d.o.o.</w:t>
      </w:r>
      <w:r w:rsidR="00702E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E82517" w:rsidRPr="00E82517" w:rsidRDefault="00E82517" w:rsidP="00E82517">
      <w:pPr>
        <w:spacing w:after="0"/>
        <w:jc w:val="both"/>
        <w:rPr>
          <w:rFonts w:ascii="Arial" w:hAnsi="Arial" w:cs="Arial"/>
        </w:rPr>
      </w:pPr>
    </w:p>
    <w:p w:rsidR="00D660A8" w:rsidRPr="00E82517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82517">
        <w:rPr>
          <w:rFonts w:ascii="Arial" w:hAnsi="Arial" w:cs="Arial"/>
        </w:rPr>
        <w:t xml:space="preserve">Društva i ustanove prilikom </w:t>
      </w:r>
      <w:r w:rsidR="003D787E">
        <w:rPr>
          <w:rFonts w:ascii="Arial" w:hAnsi="Arial" w:cs="Arial"/>
        </w:rPr>
        <w:t xml:space="preserve">propisivanja postupka zapošljavanja </w:t>
      </w:r>
      <w:r w:rsidRPr="00E82517">
        <w:rPr>
          <w:rFonts w:ascii="Arial" w:hAnsi="Arial" w:cs="Arial"/>
        </w:rPr>
        <w:t>temeljem ovih Smjernica dužni su voditi brigu o usklađenju Smjernica s odredbama posebnih zakona kojima se propisuje način zapošljavanja, a koji uređuju d</w:t>
      </w:r>
      <w:r w:rsidR="00E82517" w:rsidRPr="00E82517">
        <w:rPr>
          <w:rFonts w:ascii="Arial" w:hAnsi="Arial" w:cs="Arial"/>
        </w:rPr>
        <w:t xml:space="preserve">jelatnost pojedinog društva i </w:t>
      </w:r>
      <w:r w:rsidRPr="00E82517">
        <w:rPr>
          <w:rFonts w:ascii="Arial" w:hAnsi="Arial" w:cs="Arial"/>
        </w:rPr>
        <w:t xml:space="preserve">ustanove. </w:t>
      </w:r>
    </w:p>
    <w:p w:rsidR="00D660A8" w:rsidRDefault="00D660A8" w:rsidP="00702E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Izrazi koji se koriste u ovim Smjernicama, a imaju rodno značenje odnose se jednako na muški i ženski rod.</w:t>
      </w:r>
    </w:p>
    <w:p w:rsidR="00D660A8" w:rsidRDefault="00D660A8" w:rsidP="00D660A8">
      <w:pPr>
        <w:spacing w:after="0"/>
        <w:jc w:val="both"/>
        <w:rPr>
          <w:rFonts w:ascii="Arial" w:hAnsi="Arial" w:cs="Arial"/>
        </w:rPr>
      </w:pPr>
    </w:p>
    <w:p w:rsidR="00D660A8" w:rsidRDefault="00D660A8" w:rsidP="00702EC1">
      <w:pPr>
        <w:pStyle w:val="Odlomakpopisa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POSTUPAK ZAPOŠLJAVANJA</w:t>
      </w:r>
    </w:p>
    <w:p w:rsidR="00D660A8" w:rsidRDefault="00D660A8" w:rsidP="00D660A8">
      <w:pPr>
        <w:pStyle w:val="Odlomakpopisa"/>
        <w:spacing w:after="0"/>
        <w:jc w:val="both"/>
        <w:rPr>
          <w:rFonts w:ascii="Arial" w:hAnsi="Arial" w:cs="Arial"/>
        </w:rPr>
      </w:pPr>
    </w:p>
    <w:p w:rsidR="00D660A8" w:rsidRDefault="00D660A8" w:rsidP="00702EC1">
      <w:pPr>
        <w:pStyle w:val="Odlomakpopisa"/>
        <w:numPr>
          <w:ilvl w:val="1"/>
          <w:numId w:val="1"/>
        </w:numPr>
        <w:spacing w:after="0"/>
        <w:ind w:left="709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Javni natječaj</w:t>
      </w:r>
    </w:p>
    <w:p w:rsidR="00D660A8" w:rsidRDefault="00D660A8" w:rsidP="00702EC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Javni natječaj </w:t>
      </w:r>
      <w:r>
        <w:rPr>
          <w:rFonts w:ascii="Arial" w:hAnsi="Arial" w:cs="Arial"/>
          <w:color w:val="000000"/>
        </w:rPr>
        <w:t>mora</w:t>
      </w:r>
      <w:r>
        <w:rPr>
          <w:rFonts w:ascii="Arial" w:hAnsi="Arial" w:cs="Arial"/>
        </w:rPr>
        <w:t xml:space="preserve"> sadržavati naziv društva i ustanove, naziv radnog mjesta, opće i posebne uvjete za prijem na radno mjesto, trajanje probnog rada odnosno dužinu vježbeničkog staža ako se primaju vježbenici, način provjere znanja i sposobnosti kandidata, obvezu pristupanja prethodnoj provjeri znanja i sposobnosti kandidata, isprave koje se trebaju priložiti kao dokaz o ispunjavanju uvjeta, adresu na koju se mogu podnijeti prijave na javni natječaj, rok za podnošenje prijava i rok u kojem će kandidati biti obavješteni o rezultatima natječaja, odredbe koje upućuju na pravo prednosti kod zapošljavanja prema posebnim zakonima pod jednakim uvjetima, te odredbu da se na javni natječaj mogu javiti osobe oba spola sukladno Zakonu o ravnopravnosti spolova.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 javnom natječaju </w:t>
      </w:r>
      <w:r>
        <w:rPr>
          <w:rFonts w:ascii="Arial" w:hAnsi="Arial" w:cs="Arial"/>
          <w:color w:val="000000"/>
        </w:rPr>
        <w:t xml:space="preserve">se mora </w:t>
      </w:r>
      <w:r>
        <w:rPr>
          <w:rFonts w:ascii="Arial" w:hAnsi="Arial" w:cs="Arial"/>
        </w:rPr>
        <w:t>naznačiti mrežna stranica na kojoj su navedeni opis poslova i podaci o plaći radnog mjesta koje se popunjava,  način obavljanja prethodne provjere znanja i sposobnosti kandidata.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Ukoliko se provodi pisana provjera znanja treba naznačiti  pravne i druge izvore za pripremanje kandidata za tu provjeru. 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mrežnoj stranici mora se objaviti vrijeme održavanja prethodne provjere znanja i sposobnosti kandidata najmanje pet dana prije održavanja provjere. 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 za podnošenje prijava na javni natječaj ne smije biti kraći od osam niti duži od 15 dana od dana objave javnog natječaja na mrežnim stranicama trgovačkog društva i ustanove. </w:t>
      </w:r>
    </w:p>
    <w:p w:rsidR="00D660A8" w:rsidRDefault="00D660A8" w:rsidP="00D660A8">
      <w:pPr>
        <w:spacing w:after="0"/>
        <w:jc w:val="both"/>
        <w:rPr>
          <w:rFonts w:ascii="Arial" w:hAnsi="Arial" w:cs="Arial"/>
        </w:rPr>
      </w:pPr>
    </w:p>
    <w:p w:rsidR="00D660A8" w:rsidRDefault="00D660A8" w:rsidP="00702EC1">
      <w:pPr>
        <w:pStyle w:val="Odlomakpopisa"/>
        <w:numPr>
          <w:ilvl w:val="1"/>
          <w:numId w:val="1"/>
        </w:numPr>
        <w:spacing w:after="0"/>
        <w:ind w:left="709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Objava u sredstvima javnog priopćavanja </w:t>
      </w:r>
    </w:p>
    <w:p w:rsidR="00D660A8" w:rsidRDefault="00D660A8" w:rsidP="00D660A8">
      <w:pPr>
        <w:pStyle w:val="Odlomakpopisa"/>
        <w:spacing w:after="0"/>
        <w:ind w:left="1440"/>
        <w:jc w:val="both"/>
        <w:rPr>
          <w:rFonts w:ascii="Arial" w:hAnsi="Arial" w:cs="Arial"/>
          <w:b/>
        </w:rPr>
      </w:pPr>
    </w:p>
    <w:p w:rsidR="00D660A8" w:rsidRDefault="00D660A8" w:rsidP="00702EC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eastAsia="en-US"/>
        </w:rPr>
        <w:t>Službenu informaciju o objavi natječaja upućuje trgovačko društvo odnosno ustanova koja je objavila natječaj sredstvima javnog priopćavanja.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Sredstvima javnog priopćavanja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šalje se poveznica na cjelokupni tekst javnog natječaja koja se nalazi na mrežnoj stranici trgovačkog društva ili ustanove. </w:t>
      </w:r>
    </w:p>
    <w:p w:rsidR="00D660A8" w:rsidRPr="004827D0" w:rsidRDefault="00D660A8" w:rsidP="00D660A8">
      <w:pPr>
        <w:spacing w:after="0"/>
        <w:jc w:val="both"/>
        <w:rPr>
          <w:rFonts w:ascii="Arial" w:hAnsi="Arial" w:cs="Arial"/>
          <w:sz w:val="36"/>
        </w:rPr>
      </w:pPr>
    </w:p>
    <w:p w:rsidR="00D660A8" w:rsidRDefault="00D660A8" w:rsidP="00702EC1">
      <w:pPr>
        <w:pStyle w:val="Odlomakpopisa"/>
        <w:numPr>
          <w:ilvl w:val="1"/>
          <w:numId w:val="1"/>
        </w:numPr>
        <w:spacing w:after="0"/>
        <w:ind w:left="709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Povjerenstvo za provedbu javnog natječaja</w:t>
      </w:r>
    </w:p>
    <w:p w:rsidR="00D660A8" w:rsidRDefault="00D660A8" w:rsidP="00D660A8">
      <w:pPr>
        <w:spacing w:after="0"/>
        <w:ind w:left="720"/>
        <w:jc w:val="both"/>
        <w:rPr>
          <w:rFonts w:ascii="Arial" w:hAnsi="Arial" w:cs="Arial"/>
          <w:b/>
        </w:rPr>
      </w:pPr>
    </w:p>
    <w:p w:rsidR="00D660A8" w:rsidRDefault="00D660A8" w:rsidP="00702EC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4.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Članovi Povjerenstva za provedbu javnog natječaja imenuju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se iz redova predstavnika društva ili ustanove. 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Jedan član imenuje se sa evidencije promatrača sukladno članku 14. i 15. ovih Smjernica. 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Povjerenstvo mora imati paran broj i najmanje tri člana koja mogu odlučivati od kojih je jedan predsjednik.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Iznimno Povjerenstvo ima neparan broj ukoliko se ne izvrši izbor promatrača. </w:t>
      </w:r>
    </w:p>
    <w:p w:rsidR="00D660A8" w:rsidRDefault="00D660A8" w:rsidP="00D660A8">
      <w:pPr>
        <w:pStyle w:val="Odlomakpopisa"/>
        <w:spacing w:after="0"/>
        <w:ind w:left="0"/>
        <w:jc w:val="both"/>
        <w:rPr>
          <w:rFonts w:ascii="Arial" w:hAnsi="Arial" w:cs="Arial"/>
        </w:rPr>
      </w:pPr>
    </w:p>
    <w:p w:rsidR="00D660A8" w:rsidRDefault="00D660A8" w:rsidP="00D660A8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5.</w:t>
      </w:r>
    </w:p>
    <w:p w:rsidR="00D660A8" w:rsidRDefault="00D660A8" w:rsidP="00702E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Povjerenstvo za provedbu javnog natječaja obavlja sljedeće poslove: </w:t>
      </w:r>
    </w:p>
    <w:p w:rsidR="00D660A8" w:rsidRPr="00702EC1" w:rsidRDefault="00D660A8" w:rsidP="00702EC1">
      <w:pPr>
        <w:spacing w:after="0" w:line="240" w:lineRule="auto"/>
        <w:jc w:val="both"/>
        <w:rPr>
          <w:rFonts w:ascii="Arial" w:hAnsi="Arial" w:cs="Arial"/>
          <w:sz w:val="8"/>
        </w:rPr>
      </w:pP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utvrđuje koje su prijave na javni natječaj pravodobne i potpune, 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utvrđuje listu kandidata prijavljenih na javni natječaj koji ispunjavaju formalne uvjete propisane javnim natječajem,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kandidate s liste poziva na prethodnu provjeru znanja i sposobnosti, 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provodi postupak provjere znanja i sposobnosti,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podnosi  izvješće o provedenom postupku, uz koje prilaže rang-listu kandidata, s obzirom na rezultate provedene provjere znanja i sposobnosti.</w:t>
      </w:r>
    </w:p>
    <w:p w:rsidR="00D660A8" w:rsidRDefault="00D660A8" w:rsidP="00D660A8">
      <w:pPr>
        <w:spacing w:after="0"/>
        <w:jc w:val="both"/>
        <w:rPr>
          <w:rFonts w:ascii="Arial" w:hAnsi="Arial" w:cs="Arial"/>
        </w:rPr>
      </w:pP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Provjeri znanja i sposobnosti kandidata mogu pristupiti samo kandidati koji ispunjavaju formalne uvjete iz javnog natječaja. </w:t>
      </w:r>
    </w:p>
    <w:p w:rsidR="003D787E" w:rsidRPr="003D787E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3D787E">
        <w:rPr>
          <w:rFonts w:ascii="Arial" w:hAnsi="Arial" w:cs="Arial"/>
        </w:rPr>
        <w:t>Provjera znanja može se sastojati od pisanog dijela i</w:t>
      </w:r>
      <w:r w:rsidR="003D787E" w:rsidRPr="003D787E">
        <w:rPr>
          <w:rFonts w:ascii="Arial" w:hAnsi="Arial" w:cs="Arial"/>
        </w:rPr>
        <w:t>/ili</w:t>
      </w:r>
      <w:r w:rsidRPr="003D787E">
        <w:rPr>
          <w:rFonts w:ascii="Arial" w:hAnsi="Arial" w:cs="Arial"/>
        </w:rPr>
        <w:t xml:space="preserve"> intervjua</w:t>
      </w:r>
      <w:r w:rsidR="003D787E" w:rsidRPr="003D787E">
        <w:rPr>
          <w:rFonts w:ascii="Arial" w:hAnsi="Arial" w:cs="Arial"/>
        </w:rPr>
        <w:t>. Po</w:t>
      </w:r>
      <w:r w:rsidRPr="003D787E">
        <w:rPr>
          <w:rFonts w:ascii="Arial" w:hAnsi="Arial" w:cs="Arial"/>
        </w:rPr>
        <w:t xml:space="preserve"> potrebi</w:t>
      </w:r>
      <w:r w:rsidR="003D787E" w:rsidRPr="003D787E">
        <w:rPr>
          <w:rFonts w:ascii="Arial" w:hAnsi="Arial" w:cs="Arial"/>
        </w:rPr>
        <w:t xml:space="preserve"> dodatno se može provoditi provjera putem praktičnog rada. 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3D787E">
        <w:rPr>
          <w:rFonts w:ascii="Arial" w:hAnsi="Arial" w:cs="Arial"/>
        </w:rPr>
        <w:t xml:space="preserve"> Za svaki dio provjere znanja</w:t>
      </w:r>
      <w:r>
        <w:rPr>
          <w:rFonts w:ascii="Arial" w:hAnsi="Arial" w:cs="Arial"/>
        </w:rPr>
        <w:t xml:space="preserve"> iz prethodno stavka ovog članka, kandidatima se dodjeljuje određeni broj bodova od 1 do 10.</w:t>
      </w:r>
    </w:p>
    <w:p w:rsidR="00D660A8" w:rsidRDefault="00D660A8" w:rsidP="00702EC1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D0A69">
        <w:rPr>
          <w:rFonts w:ascii="Arial" w:hAnsi="Arial" w:cs="Arial"/>
        </w:rPr>
        <w:t>Smatra se da je kandidat zadovoljio ako je na provjeri znanja ostvario najmanje 5 bodova.</w:t>
      </w:r>
      <w:r>
        <w:rPr>
          <w:rFonts w:ascii="Arial" w:hAnsi="Arial" w:cs="Arial"/>
        </w:rPr>
        <w:t xml:space="preserve">  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Nakon provjere znanja i sposobnosti kandidata povjerenstvo za provedbu javnog natječaja utvrđuje rang listu kandidata  prema ukupnom broju ostvarenih bodova i dostavlja izvješće nadležnom tijelu koje odlučuje o zapošljavanju. 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Prije konačne odluke o zapošljavanju kandidata  društvo ili ustanova pozvat će izabranog kandidata  da u primjerenom roku  dostavi  uvjerenje nadležnog suda da se protiv njega ne vodi kazneni postupak  i uvjerenje o zdravstvenoj sposobnosti za obavljanje poslova radnog mjesta te dostavi na uvid izvornike dokaza o ispunjavanju formalnih uvjeta  iz javnog </w:t>
      </w:r>
      <w:r>
        <w:rPr>
          <w:rFonts w:ascii="Arial" w:hAnsi="Arial" w:cs="Arial"/>
        </w:rPr>
        <w:lastRenderedPageBreak/>
        <w:t xml:space="preserve">natječaja čije su preslike  priložene uz prijavu na javni natječaj, uz upozorenje  da se nedostavljanje traženih isprava smatra </w:t>
      </w:r>
      <w:r w:rsidR="00541493">
        <w:rPr>
          <w:rFonts w:ascii="Arial" w:hAnsi="Arial" w:cs="Arial"/>
        </w:rPr>
        <w:t>ostankom</w:t>
      </w:r>
      <w:r>
        <w:rPr>
          <w:rFonts w:ascii="Arial" w:hAnsi="Arial" w:cs="Arial"/>
        </w:rPr>
        <w:t xml:space="preserve"> od zapošljavanja na temelju predmetnog raspisanog javnog natječaja.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 kojim se kandidat prima na radno mjesto dostavlja se javnom objavom na internetskoj stranici društva odnosno ustanove.  </w:t>
      </w:r>
    </w:p>
    <w:p w:rsidR="00D660A8" w:rsidRPr="004827D0" w:rsidRDefault="00D660A8" w:rsidP="00D660A8">
      <w:pPr>
        <w:spacing w:after="0"/>
        <w:ind w:firstLine="360"/>
        <w:jc w:val="both"/>
        <w:rPr>
          <w:rFonts w:ascii="Arial" w:hAnsi="Arial" w:cs="Arial"/>
          <w:sz w:val="32"/>
        </w:rPr>
      </w:pPr>
    </w:p>
    <w:p w:rsidR="00D660A8" w:rsidRDefault="00D660A8" w:rsidP="00702EC1">
      <w:pPr>
        <w:pStyle w:val="Odlomakpopisa"/>
        <w:spacing w:after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IZBOR PROMATRAČA</w:t>
      </w:r>
    </w:p>
    <w:p w:rsidR="00D660A8" w:rsidRPr="00702EC1" w:rsidRDefault="00D660A8" w:rsidP="00D660A8">
      <w:pPr>
        <w:spacing w:after="0"/>
        <w:ind w:left="720"/>
        <w:jc w:val="both"/>
        <w:rPr>
          <w:rFonts w:ascii="Arial" w:hAnsi="Arial" w:cs="Arial"/>
          <w:sz w:val="14"/>
        </w:rPr>
      </w:pPr>
    </w:p>
    <w:p w:rsidR="00D660A8" w:rsidRDefault="00D660A8" w:rsidP="00702EC1">
      <w:pPr>
        <w:pStyle w:val="Odlomakpopisa"/>
        <w:numPr>
          <w:ilvl w:val="1"/>
          <w:numId w:val="1"/>
        </w:numPr>
        <w:spacing w:after="0"/>
        <w:ind w:left="709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Izbor promatrača</w:t>
      </w: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6.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Grad Zadar objavljuje javni poziv za izbor promatrača iz redova građana i udruga.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Javni poziv raspisuje se za četverogodišnje razdoblje i objavljuje na službenim mrežnim stranicama Grada.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Izabrani promatrači upisuju se u evidenciju promatrača koju vodi Grad Zadar.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Za svaki pojedini javni natječaj za zapošljavanje u trgovačkim društvima i ustanovama u vlasništvu Grada, Grad Zadar određuje promatrača iz evidencije metodom rotacije</w:t>
      </w:r>
      <w:r w:rsidR="005414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Trgovačka društva i ustanove dužne su prihvatiti promatrače koje odredi Grad Zadar. 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Grad Zadar na svojim službenim mrežnim stranicama objaviti će podatke o svakom dodijeljenom promatraču za svaki pojedini natječaj koji objave trgovačka društva odnosno ustanove. </w:t>
      </w:r>
    </w:p>
    <w:p w:rsidR="00D660A8" w:rsidRPr="004827D0" w:rsidRDefault="00D660A8" w:rsidP="00D660A8">
      <w:pPr>
        <w:spacing w:after="0"/>
        <w:jc w:val="both"/>
        <w:rPr>
          <w:rFonts w:ascii="Arial" w:hAnsi="Arial" w:cs="Arial"/>
          <w:sz w:val="32"/>
        </w:rPr>
      </w:pPr>
    </w:p>
    <w:p w:rsidR="00D660A8" w:rsidRDefault="00D660A8" w:rsidP="00702EC1">
      <w:pPr>
        <w:pStyle w:val="Odlomakpopisa"/>
        <w:numPr>
          <w:ilvl w:val="1"/>
          <w:numId w:val="1"/>
        </w:numPr>
        <w:spacing w:after="0"/>
        <w:ind w:left="709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Uvjeti i kriteriji za odabir promatrača</w:t>
      </w:r>
    </w:p>
    <w:p w:rsidR="00D660A8" w:rsidRPr="00702EC1" w:rsidRDefault="00D660A8" w:rsidP="00D660A8">
      <w:pPr>
        <w:spacing w:after="0"/>
        <w:jc w:val="both"/>
        <w:rPr>
          <w:rFonts w:ascii="Arial" w:hAnsi="Arial" w:cs="Arial"/>
          <w:b/>
          <w:sz w:val="16"/>
        </w:rPr>
      </w:pP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7.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 upis u evidenciju promatrača mogu se prijaviti osobe koje ispunjavaju sljedeće uvjete: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punoljetnost ( navršenih 18 godina</w:t>
      </w:r>
      <w:r w:rsidR="00702E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prebivalište na području Grada Zadra ili Zadarske županije,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dostavljena preslika osobne iskaznice,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dokaz o nekažnjavanju ne stariji od šest mjeseci,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pisana izjava da nisu članovi političke stranke niti </w:t>
      </w:r>
      <w:proofErr w:type="spellStart"/>
      <w:r>
        <w:rPr>
          <w:rFonts w:ascii="Arial" w:hAnsi="Arial" w:cs="Arial"/>
        </w:rPr>
        <w:t>obnašatelji</w:t>
      </w:r>
      <w:proofErr w:type="spellEnd"/>
      <w:r>
        <w:rPr>
          <w:rFonts w:ascii="Arial" w:hAnsi="Arial" w:cs="Arial"/>
        </w:rPr>
        <w:t xml:space="preserve"> političkih dužnosti,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pisana izjava da nisu u radnom odnosu niti članovi upravljačkih tijela u društvima i ustanovama u vlasništvu Grada Zadra.</w:t>
      </w:r>
    </w:p>
    <w:p w:rsidR="00D660A8" w:rsidRPr="00702EC1" w:rsidRDefault="00D660A8" w:rsidP="00702EC1">
      <w:pPr>
        <w:spacing w:after="0" w:line="240" w:lineRule="auto"/>
        <w:jc w:val="both"/>
        <w:rPr>
          <w:rFonts w:ascii="Arial" w:hAnsi="Arial" w:cs="Arial"/>
          <w:sz w:val="14"/>
        </w:rPr>
      </w:pP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Pri odabiru kandidata za upis u evidenciju promatrača Grad Zadar primjenjuje sljedeće kriterije: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vodi se računa o ravnomjernoj zastupljenosti prema spolu, dobi i području prebivališta,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prednost se daje kandidatima koji imaju iskustvo u javnom radu (</w:t>
      </w:r>
      <w:r w:rsidR="000E7B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sudjelovanje u udrugama, savjetodavnim tijelima i sl.</w:t>
      </w:r>
      <w:r w:rsidR="000E7B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većeg broja prijavljenih, Grad Zadar može provesti intervju ili bodovanje prijava radi utvrđivanja motivacije i integriteta kandidata.</w:t>
      </w:r>
    </w:p>
    <w:p w:rsidR="00D660A8" w:rsidRPr="00702EC1" w:rsidRDefault="00D660A8" w:rsidP="00702EC1">
      <w:pPr>
        <w:spacing w:after="0" w:line="240" w:lineRule="auto"/>
        <w:jc w:val="both"/>
        <w:rPr>
          <w:rFonts w:ascii="Arial" w:hAnsi="Arial" w:cs="Arial"/>
          <w:sz w:val="14"/>
        </w:rPr>
      </w:pP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Grad Zadar vodi evidenciju promatrača i primjenjuje metodu rotacije pri određivanju sudjelovanja.</w:t>
      </w:r>
    </w:p>
    <w:p w:rsidR="00D660A8" w:rsidRDefault="00D660A8" w:rsidP="00702EC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Grad Zadar osigurava da promatrači prije prvog sudjelovanja pohađaju kratku edukaciju o svojim pravima i obvezama. </w:t>
      </w:r>
    </w:p>
    <w:p w:rsidR="00D660A8" w:rsidRDefault="00D660A8" w:rsidP="00702EC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Nakon što bude  izabran u Povjerenstvo za provedbu javnog natječaja promatrač je obvezan potpisati izjavu da nije u rodbinskoj ili poslovnoj povezanosti s članovima uprave društva odnosno ravnateljem ustanove koji provode javni natječaj za potrebe kojeg je promatrač izabran. </w:t>
      </w:r>
    </w:p>
    <w:p w:rsidR="00D660A8" w:rsidRDefault="00D660A8" w:rsidP="00702EC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Obrasci izjava biti će dostupni na mrežnim stranicama Grada Zadra zajedno sa objavom teksta javnog poziva. </w:t>
      </w:r>
    </w:p>
    <w:p w:rsidR="00D660A8" w:rsidRDefault="00D660A8" w:rsidP="00D660A8">
      <w:pPr>
        <w:spacing w:after="0"/>
        <w:ind w:firstLine="720"/>
        <w:jc w:val="both"/>
        <w:rPr>
          <w:rFonts w:ascii="Arial" w:hAnsi="Arial" w:cs="Arial"/>
        </w:rPr>
      </w:pPr>
    </w:p>
    <w:p w:rsidR="004827D0" w:rsidRDefault="004827D0" w:rsidP="00D660A8">
      <w:pPr>
        <w:spacing w:after="0"/>
        <w:ind w:firstLine="720"/>
        <w:jc w:val="both"/>
        <w:rPr>
          <w:rFonts w:ascii="Arial" w:hAnsi="Arial" w:cs="Arial"/>
        </w:rPr>
      </w:pPr>
    </w:p>
    <w:p w:rsidR="004827D0" w:rsidRDefault="004827D0" w:rsidP="00D660A8">
      <w:pPr>
        <w:spacing w:after="0"/>
        <w:ind w:firstLine="720"/>
        <w:jc w:val="both"/>
        <w:rPr>
          <w:rFonts w:ascii="Arial" w:hAnsi="Arial" w:cs="Arial"/>
        </w:rPr>
      </w:pPr>
    </w:p>
    <w:p w:rsidR="004827D0" w:rsidRDefault="004827D0" w:rsidP="00D660A8">
      <w:pPr>
        <w:spacing w:after="0"/>
        <w:ind w:firstLine="720"/>
        <w:jc w:val="both"/>
        <w:rPr>
          <w:rFonts w:ascii="Arial" w:hAnsi="Arial" w:cs="Arial"/>
        </w:rPr>
      </w:pPr>
    </w:p>
    <w:p w:rsidR="00D660A8" w:rsidRDefault="00D660A8" w:rsidP="00702EC1">
      <w:pPr>
        <w:pStyle w:val="Odlomakpopisa"/>
        <w:numPr>
          <w:ilvl w:val="1"/>
          <w:numId w:val="1"/>
        </w:numPr>
        <w:spacing w:after="0"/>
        <w:ind w:left="709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Prava i obveze promatrača</w:t>
      </w:r>
    </w:p>
    <w:p w:rsidR="00D660A8" w:rsidRPr="004827D0" w:rsidRDefault="00D660A8" w:rsidP="00D660A8">
      <w:pPr>
        <w:spacing w:after="0"/>
        <w:jc w:val="both"/>
        <w:rPr>
          <w:rFonts w:ascii="Arial" w:hAnsi="Arial" w:cs="Arial"/>
          <w:b/>
          <w:color w:val="C00000"/>
          <w:sz w:val="6"/>
        </w:rPr>
      </w:pP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8.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Promatraču je dopušteno </w:t>
      </w:r>
      <w:proofErr w:type="spellStart"/>
      <w:r>
        <w:rPr>
          <w:rFonts w:ascii="Arial" w:hAnsi="Arial" w:cs="Arial"/>
        </w:rPr>
        <w:t>nazočiti</w:t>
      </w:r>
      <w:proofErr w:type="spellEnd"/>
      <w:r>
        <w:rPr>
          <w:rFonts w:ascii="Arial" w:hAnsi="Arial" w:cs="Arial"/>
        </w:rPr>
        <w:t xml:space="preserve"> radu Povjerenstva za provedbu javnog natječaja za vrijeme pisanog testiranja, intervjua i drugih oblika provjere znanja i sposobnosti kandidata.</w:t>
      </w:r>
    </w:p>
    <w:p w:rsidR="00D660A8" w:rsidRPr="00702EC1" w:rsidRDefault="00D660A8" w:rsidP="00702EC1">
      <w:pPr>
        <w:spacing w:after="0" w:line="240" w:lineRule="auto"/>
        <w:jc w:val="both"/>
        <w:rPr>
          <w:rFonts w:ascii="Arial" w:hAnsi="Arial" w:cs="Arial"/>
          <w:sz w:val="12"/>
        </w:rPr>
      </w:pP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Promatrač ima pravo: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uvida u dokumentaciju vezanu za provedbu javnog natječaja,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postavljati pitanja u vezi s postupkom,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upozoravati na moguće nepravilnosti,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tražiti presliku zapisnika o radu Povjerenstva,</w:t>
      </w:r>
    </w:p>
    <w:p w:rsidR="00D660A8" w:rsidRDefault="00D660A8" w:rsidP="0070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davati obrazložene primjedbe koje se unose u službeni zapisnik Povjerenstva.</w:t>
      </w:r>
    </w:p>
    <w:p w:rsidR="00D660A8" w:rsidRDefault="00D660A8" w:rsidP="00702EC1">
      <w:pPr>
        <w:spacing w:after="0" w:line="240" w:lineRule="auto"/>
        <w:jc w:val="both"/>
        <w:rPr>
          <w:rFonts w:ascii="Arial" w:hAnsi="Arial" w:cs="Arial"/>
        </w:rPr>
      </w:pP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Povjerenstvo je obvezno razmotriti primjedbe promatrača i dostaviti ih zajedno s izvješćem nadležnom tijelu koje odlučuje o zapošljavanju.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Promatrač nema pravo odlučivanja o izboru kandidata.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Primjedbe promatrača objavljuju se zajedno s izvješćem Povjerenstva na mrežnim stranicama društva odnosno ustanove uz poštivanje propisa o zaštiti osobnih podataka.</w:t>
      </w:r>
    </w:p>
    <w:p w:rsidR="00D660A8" w:rsidRDefault="00D660A8" w:rsidP="00702E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slučaju ometanja rada Povjerenstva, predsjednik Povjerenstva će opomenuti promatrača. Ako promatrač unatoč opomeni nastavi s ometanjem, predsjednik Povjerenstva ovlašten je naložiti njegovo udaljavanje, a postupak se nastavlja bez njegove nazočnosti. </w:t>
      </w:r>
    </w:p>
    <w:p w:rsidR="00D660A8" w:rsidRDefault="00D660A8" w:rsidP="00D660A8">
      <w:pPr>
        <w:spacing w:after="0"/>
        <w:jc w:val="both"/>
        <w:rPr>
          <w:rFonts w:ascii="Arial" w:hAnsi="Arial" w:cs="Arial"/>
        </w:rPr>
      </w:pPr>
    </w:p>
    <w:p w:rsidR="00D660A8" w:rsidRDefault="00D660A8" w:rsidP="00702EC1">
      <w:pPr>
        <w:pStyle w:val="Odlomakpopisa"/>
        <w:numPr>
          <w:ilvl w:val="1"/>
          <w:numId w:val="1"/>
        </w:numPr>
        <w:spacing w:after="0"/>
        <w:ind w:left="709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Naknada za promatrače</w:t>
      </w:r>
    </w:p>
    <w:p w:rsidR="00D660A8" w:rsidRPr="004827D0" w:rsidRDefault="00D660A8" w:rsidP="00D660A8">
      <w:pPr>
        <w:spacing w:after="0"/>
        <w:jc w:val="both"/>
        <w:rPr>
          <w:rFonts w:ascii="Arial" w:hAnsi="Arial" w:cs="Arial"/>
          <w:b/>
          <w:sz w:val="12"/>
        </w:rPr>
      </w:pP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9.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Promatraču pripada pravo na naknadu za sudjelovanje u radu Povjerenstva za provedbu javnog natječaja.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Naknada iz stavka 1. ovog članka utvrđuje se odlukom Grada Zadra i isplaćuje se iz sredstava društva odnosno ustanove koja provodi natječaj.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Uz naknadu iz stavka 2. ovog članka promatraču se osigurava i refundacija stvarnih troškova prijevoza sukladno važećim propisima.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Naknada pripada promatraču samo za sjednice Povjerenstva na kojima je bio nazočan i o čijem sudjelovanju je sastavljen zapisnik.</w:t>
      </w:r>
    </w:p>
    <w:p w:rsidR="00D660A8" w:rsidRDefault="00D660A8" w:rsidP="00702EC1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O iznosu naknade i načinu isplate društvo odnosno ustanova dužni su voditi posebnu evidenciju i podatke dostavljati Gradu Zadru na zahtjev.</w:t>
      </w:r>
    </w:p>
    <w:p w:rsidR="00D660A8" w:rsidRDefault="00D660A8" w:rsidP="00D660A8">
      <w:pPr>
        <w:spacing w:after="0"/>
        <w:rPr>
          <w:rFonts w:ascii="Arial" w:hAnsi="Arial" w:cs="Arial"/>
        </w:rPr>
      </w:pPr>
    </w:p>
    <w:p w:rsidR="00D660A8" w:rsidRDefault="00D660A8" w:rsidP="00702EC1">
      <w:pPr>
        <w:pStyle w:val="Odlomakpopisa"/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POVJERENSTVO ZA IZBOR PROMATRAČA</w:t>
      </w:r>
    </w:p>
    <w:p w:rsidR="00D660A8" w:rsidRDefault="00D660A8" w:rsidP="00D660A8">
      <w:pPr>
        <w:spacing w:after="0"/>
        <w:rPr>
          <w:rFonts w:ascii="Arial" w:hAnsi="Arial" w:cs="Arial"/>
          <w:b/>
        </w:rPr>
      </w:pPr>
    </w:p>
    <w:p w:rsidR="00D660A8" w:rsidRDefault="00D660A8" w:rsidP="00702EC1">
      <w:pPr>
        <w:pStyle w:val="Odlomakpopisa"/>
        <w:numPr>
          <w:ilvl w:val="1"/>
          <w:numId w:val="1"/>
        </w:numPr>
        <w:spacing w:after="0"/>
        <w:ind w:left="709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Povjerenstvo za izbor promatrača</w:t>
      </w:r>
      <w:r>
        <w:rPr>
          <w:rFonts w:ascii="Arial" w:hAnsi="Arial" w:cs="Arial"/>
          <w:b/>
        </w:rPr>
        <w:tab/>
      </w:r>
    </w:p>
    <w:p w:rsidR="00D660A8" w:rsidRDefault="00D660A8" w:rsidP="00D660A8">
      <w:pPr>
        <w:spacing w:after="0"/>
        <w:jc w:val="center"/>
        <w:rPr>
          <w:rFonts w:ascii="Arial" w:hAnsi="Arial" w:cs="Arial"/>
          <w:b/>
        </w:rPr>
      </w:pP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10.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Postupak izbora promatrača provodi Povjerenstvo za izbor promatrača koje imenuje Gradonačelnik.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Povjerenstvo za izbor promatrača broji pet članova.</w:t>
      </w:r>
    </w:p>
    <w:p w:rsidR="004827D0" w:rsidRDefault="004827D0" w:rsidP="00702EC1">
      <w:pPr>
        <w:spacing w:after="120" w:line="240" w:lineRule="auto"/>
        <w:jc w:val="center"/>
        <w:rPr>
          <w:rFonts w:ascii="Arial" w:hAnsi="Arial" w:cs="Arial"/>
          <w:b/>
        </w:rPr>
      </w:pP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11.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Povjerenstvo utvrđuje i raspisuje tekst javnog poziva za izbor promatrača za potrebe provedbe javnih natječaja za sva trgovačka društva i ustanove u vlasništvu Grada Zadra.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Tekst javnog poziva za izbor promatrača na službenim mrežnim stranicama Grada objavljuje nadležni Upravni odjel uz pravovremenu službenu informaciju sredstvima javnog priopćavanja o objavi javnog poziva, sve s poveznicom na cjelokupni tekst javnog poziva. </w:t>
      </w:r>
    </w:p>
    <w:p w:rsidR="00D660A8" w:rsidRDefault="00D660A8" w:rsidP="00D660A8">
      <w:pPr>
        <w:spacing w:after="0"/>
        <w:jc w:val="both"/>
        <w:rPr>
          <w:rFonts w:ascii="Arial" w:hAnsi="Arial" w:cs="Arial"/>
        </w:rPr>
      </w:pP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12.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Javni poziv mora sadržavati nazive svih društava i ustanova za koje Povjerenstvo za izbor promatrača raspisuje javni poziv, podatke o ispravama koje kandidati moraju priložiti </w:t>
      </w:r>
      <w:r w:rsidR="00702EC1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lastRenderedPageBreak/>
        <w:t>( preslika osobne iskaznice, uvjerenje o nekažnjavanju</w:t>
      </w:r>
      <w:r w:rsidR="00702E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), potpisane izjave o ispunjavanju kriterija propisanih u članku 7. ovih Smjernica, rok za podnošenje prijava i obrazac koji kandidati moraju ispuniti i priložiti ostaloj dokumentaciji.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Obrazac sadrži ime, prezime, adresu, OIB, broj bankovnog računa, kontakt broj, e-mail adresu, podatke o zvanju/zanimanju, kratak životopis, motiv prijavljivanja i privolu za obradu osobnih podataka sukladno propisima o zaštiti osobnih podataka. 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prijavi kandidat za promatrača navodi koje je društvo odnosno ustanova njegovo područje interesa.  </w:t>
      </w: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13.</w:t>
      </w:r>
    </w:p>
    <w:p w:rsidR="00D660A8" w:rsidRDefault="00D660A8" w:rsidP="00D660A8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Prijave se podnose na adresu Gradske uprave Grada Zadra uz naznaku „Povjerenstvu za izbor promatrača“.</w:t>
      </w:r>
    </w:p>
    <w:p w:rsidR="00D660A8" w:rsidRPr="00702EC1" w:rsidRDefault="00D660A8" w:rsidP="00702EC1">
      <w:pPr>
        <w:spacing w:after="0"/>
        <w:ind w:firstLine="7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Nepravodobne i nepotpune prijave neće se razmatrati.</w:t>
      </w:r>
    </w:p>
    <w:p w:rsidR="00D660A8" w:rsidRDefault="00D660A8" w:rsidP="00D660A8">
      <w:pPr>
        <w:spacing w:after="0"/>
        <w:jc w:val="both"/>
        <w:rPr>
          <w:rFonts w:ascii="Arial" w:hAnsi="Arial" w:cs="Arial"/>
          <w:color w:val="000000"/>
        </w:rPr>
      </w:pPr>
    </w:p>
    <w:p w:rsidR="00D660A8" w:rsidRDefault="00D660A8" w:rsidP="00702EC1">
      <w:pPr>
        <w:spacing w:after="0"/>
        <w:ind w:left="709" w:hanging="425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4.2 </w:t>
      </w:r>
      <w:r>
        <w:rPr>
          <w:rFonts w:ascii="Arial" w:hAnsi="Arial" w:cs="Arial"/>
          <w:b/>
          <w:color w:val="000000"/>
        </w:rPr>
        <w:tab/>
        <w:t>Evidencija promatrača</w:t>
      </w: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Članak 14.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Povjerenstvo za izbor promatrača utvrđuje evidenciju promatrača na kojoj su objavljeni promatrači čije su prijave pravodobne i potpune i koji ispunjavaju sve tražene kriterije. 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Utvrđena evidencija promatrača objavljuje se po abecednom redu na </w:t>
      </w:r>
      <w:r>
        <w:rPr>
          <w:rFonts w:ascii="Arial" w:hAnsi="Arial" w:cs="Arial"/>
        </w:rPr>
        <w:t xml:space="preserve">službenim mrežnim stranicama Grada </w:t>
      </w:r>
      <w:r>
        <w:rPr>
          <w:rFonts w:ascii="Arial" w:hAnsi="Arial" w:cs="Arial"/>
          <w:color w:val="000000"/>
        </w:rPr>
        <w:t xml:space="preserve">i sadrži ime i prezime i adresu stanovanja promatrača.  </w:t>
      </w:r>
    </w:p>
    <w:p w:rsidR="00D660A8" w:rsidRDefault="00D660A8" w:rsidP="00702EC1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Članak 15.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Trgovačko društvo ili ustanova za provedbu natječaja obvezno je od Grada Zadra zatražiti dostavu podataka o promatraču sa utvrđene evidencije. </w:t>
      </w:r>
    </w:p>
    <w:p w:rsidR="00D660A8" w:rsidRDefault="00D660A8" w:rsidP="00702EC1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 dostavi podataka o promatraču društvo odnosno ustanova imenuje Povjerenstvo za provedbu javnog natječaja sukladno članku 4. ovih Smjernica.</w:t>
      </w:r>
    </w:p>
    <w:p w:rsidR="00D660A8" w:rsidRPr="004827D0" w:rsidRDefault="00D660A8" w:rsidP="00D660A8">
      <w:pPr>
        <w:spacing w:after="0"/>
        <w:jc w:val="both"/>
        <w:rPr>
          <w:rFonts w:ascii="Arial" w:hAnsi="Arial" w:cs="Arial"/>
          <w:sz w:val="10"/>
        </w:rPr>
      </w:pPr>
    </w:p>
    <w:p w:rsidR="00D660A8" w:rsidRDefault="00D660A8" w:rsidP="00D660A8">
      <w:pPr>
        <w:spacing w:after="0"/>
        <w:jc w:val="both"/>
        <w:rPr>
          <w:rFonts w:ascii="Arial" w:hAnsi="Arial" w:cs="Arial"/>
        </w:rPr>
      </w:pPr>
    </w:p>
    <w:p w:rsidR="00D660A8" w:rsidRDefault="00D660A8" w:rsidP="00702EC1">
      <w:pPr>
        <w:pStyle w:val="Odlomakpopisa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DEFICITARNA RADNA MJESTA</w:t>
      </w:r>
    </w:p>
    <w:p w:rsidR="00D660A8" w:rsidRDefault="00D660A8" w:rsidP="00D660A8">
      <w:pPr>
        <w:spacing w:after="0"/>
        <w:jc w:val="both"/>
        <w:rPr>
          <w:rFonts w:ascii="Arial" w:hAnsi="Arial" w:cs="Arial"/>
        </w:rPr>
      </w:pP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16.</w:t>
      </w:r>
    </w:p>
    <w:p w:rsidR="00D660A8" w:rsidRPr="00541493" w:rsidRDefault="00D660A8" w:rsidP="00702E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Pr="00541493">
        <w:rPr>
          <w:rFonts w:ascii="Arial" w:hAnsi="Arial" w:cs="Arial"/>
        </w:rPr>
        <w:t>Odredbe ovih Smjernica ne odnose se na situacije kada treba hitno popuniti upražnjeno deficitarno  radno mjesto.</w:t>
      </w:r>
    </w:p>
    <w:p w:rsidR="00D660A8" w:rsidRDefault="00D660A8" w:rsidP="00702EC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41493">
        <w:rPr>
          <w:rFonts w:ascii="Arial" w:hAnsi="Arial" w:cs="Arial"/>
        </w:rPr>
        <w:t xml:space="preserve">Deficitarna radna mjesta </w:t>
      </w:r>
      <w:r w:rsidR="00C75224">
        <w:rPr>
          <w:rFonts w:ascii="Arial" w:hAnsi="Arial" w:cs="Arial"/>
        </w:rPr>
        <w:t>za naznačena društva</w:t>
      </w:r>
      <w:r>
        <w:rPr>
          <w:rFonts w:ascii="Arial" w:hAnsi="Arial" w:cs="Arial"/>
        </w:rPr>
        <w:t xml:space="preserve"> su:</w:t>
      </w:r>
    </w:p>
    <w:p w:rsidR="00D660A8" w:rsidRPr="00C75224" w:rsidRDefault="00D660A8" w:rsidP="00C75224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702EC1" w:rsidRPr="00702EC1" w:rsidRDefault="00702EC1" w:rsidP="00702EC1">
      <w:pPr>
        <w:pStyle w:val="Odlomakpopisa"/>
        <w:spacing w:after="0" w:line="240" w:lineRule="auto"/>
        <w:jc w:val="both"/>
        <w:rPr>
          <w:rFonts w:ascii="Arial" w:hAnsi="Arial" w:cs="Arial"/>
          <w:sz w:val="10"/>
        </w:rPr>
      </w:pPr>
    </w:p>
    <w:p w:rsidR="00541493" w:rsidRPr="00702EC1" w:rsidRDefault="00541493" w:rsidP="00702EC1">
      <w:pPr>
        <w:pStyle w:val="Odlomakpopisa"/>
        <w:numPr>
          <w:ilvl w:val="0"/>
          <w:numId w:val="6"/>
        </w:numPr>
        <w:spacing w:after="0" w:line="240" w:lineRule="auto"/>
        <w:ind w:left="567" w:hanging="294"/>
        <w:jc w:val="both"/>
        <w:rPr>
          <w:rFonts w:ascii="Arial" w:hAnsi="Arial" w:cs="Arial"/>
        </w:rPr>
      </w:pPr>
      <w:r w:rsidRPr="00702EC1">
        <w:rPr>
          <w:rFonts w:ascii="Arial" w:hAnsi="Arial" w:cs="Arial"/>
        </w:rPr>
        <w:t>Čistoća d.o.o.</w:t>
      </w:r>
      <w:r w:rsidR="000E7B42">
        <w:rPr>
          <w:rFonts w:ascii="Arial" w:hAnsi="Arial" w:cs="Arial"/>
        </w:rPr>
        <w:t xml:space="preserve"> Zadar</w:t>
      </w:r>
      <w:r w:rsidR="000E7B42">
        <w:rPr>
          <w:rFonts w:ascii="Arial" w:hAnsi="Arial" w:cs="Arial"/>
        </w:rPr>
        <w:tab/>
        <w:t xml:space="preserve">   </w:t>
      </w:r>
      <w:r w:rsidRPr="00702EC1">
        <w:rPr>
          <w:rFonts w:ascii="Arial" w:hAnsi="Arial" w:cs="Arial"/>
        </w:rPr>
        <w:t>vozač, transportni radnik, pometač javnoprometnih površina</w:t>
      </w:r>
    </w:p>
    <w:p w:rsidR="00D660A8" w:rsidRPr="00702EC1" w:rsidRDefault="00D660A8" w:rsidP="00702EC1">
      <w:pPr>
        <w:pStyle w:val="Odlomakpopisa"/>
        <w:numPr>
          <w:ilvl w:val="0"/>
          <w:numId w:val="6"/>
        </w:numPr>
        <w:spacing w:after="0" w:line="240" w:lineRule="auto"/>
        <w:ind w:left="567" w:hanging="294"/>
        <w:jc w:val="both"/>
        <w:rPr>
          <w:rFonts w:ascii="Arial" w:hAnsi="Arial" w:cs="Arial"/>
        </w:rPr>
      </w:pPr>
      <w:r w:rsidRPr="00702EC1">
        <w:rPr>
          <w:rFonts w:ascii="Arial" w:hAnsi="Arial" w:cs="Arial"/>
        </w:rPr>
        <w:t>Liburnija d.o.o.</w:t>
      </w:r>
      <w:r w:rsidR="000E7B42">
        <w:rPr>
          <w:rFonts w:ascii="Arial" w:hAnsi="Arial" w:cs="Arial"/>
        </w:rPr>
        <w:t xml:space="preserve"> Zadar</w:t>
      </w:r>
      <w:r w:rsidR="000E7B42">
        <w:rPr>
          <w:rFonts w:ascii="Arial" w:hAnsi="Arial" w:cs="Arial"/>
        </w:rPr>
        <w:tab/>
        <w:t xml:space="preserve">   </w:t>
      </w:r>
      <w:r w:rsidR="00541493" w:rsidRPr="00702EC1">
        <w:rPr>
          <w:rFonts w:ascii="Arial" w:hAnsi="Arial" w:cs="Arial"/>
        </w:rPr>
        <w:t>vozač autobusa,</w:t>
      </w:r>
      <w:r w:rsidRPr="00702EC1">
        <w:rPr>
          <w:rFonts w:ascii="Arial" w:hAnsi="Arial" w:cs="Arial"/>
        </w:rPr>
        <w:t xml:space="preserve"> čistač-perač</w:t>
      </w:r>
    </w:p>
    <w:p w:rsidR="00541493" w:rsidRPr="00702EC1" w:rsidRDefault="00D660A8" w:rsidP="00702EC1">
      <w:pPr>
        <w:pStyle w:val="Odlomakpopisa"/>
        <w:numPr>
          <w:ilvl w:val="0"/>
          <w:numId w:val="6"/>
        </w:numPr>
        <w:spacing w:after="0" w:line="240" w:lineRule="auto"/>
        <w:ind w:left="567" w:hanging="294"/>
        <w:jc w:val="both"/>
        <w:rPr>
          <w:rFonts w:ascii="Arial" w:hAnsi="Arial" w:cs="Arial"/>
        </w:rPr>
      </w:pPr>
      <w:r w:rsidRPr="00702EC1">
        <w:rPr>
          <w:rFonts w:ascii="Arial" w:hAnsi="Arial" w:cs="Arial"/>
        </w:rPr>
        <w:t>Nasadi d.o.o.</w:t>
      </w:r>
      <w:r w:rsidR="000E7B42">
        <w:rPr>
          <w:rFonts w:ascii="Arial" w:hAnsi="Arial" w:cs="Arial"/>
        </w:rPr>
        <w:t xml:space="preserve"> Zadar</w:t>
      </w:r>
      <w:r w:rsidR="000E7B42">
        <w:rPr>
          <w:rFonts w:ascii="Arial" w:hAnsi="Arial" w:cs="Arial"/>
        </w:rPr>
        <w:tab/>
        <w:t xml:space="preserve">   </w:t>
      </w:r>
      <w:r w:rsidRPr="00702EC1">
        <w:rPr>
          <w:rFonts w:ascii="Arial" w:hAnsi="Arial" w:cs="Arial"/>
        </w:rPr>
        <w:t xml:space="preserve">vrtlar, pogrebnik, ukopnik </w:t>
      </w:r>
    </w:p>
    <w:p w:rsidR="00541493" w:rsidRPr="00541493" w:rsidRDefault="00541493" w:rsidP="00702EC1">
      <w:pPr>
        <w:pStyle w:val="Odlomakpopisa"/>
        <w:spacing w:after="0" w:line="240" w:lineRule="auto"/>
        <w:rPr>
          <w:rFonts w:ascii="Arial" w:hAnsi="Arial" w:cs="Arial"/>
        </w:rPr>
      </w:pPr>
    </w:p>
    <w:p w:rsidR="00D660A8" w:rsidRDefault="00D660A8" w:rsidP="00702EC1">
      <w:pPr>
        <w:pStyle w:val="Odlomakpopisa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ZAVRŠNE ODREDBE</w:t>
      </w:r>
    </w:p>
    <w:p w:rsidR="00D660A8" w:rsidRPr="004827D0" w:rsidRDefault="00D660A8" w:rsidP="00D660A8">
      <w:pPr>
        <w:spacing w:after="0"/>
        <w:jc w:val="both"/>
        <w:rPr>
          <w:rFonts w:ascii="Arial" w:hAnsi="Arial" w:cs="Arial"/>
          <w:sz w:val="8"/>
        </w:rPr>
      </w:pPr>
    </w:p>
    <w:p w:rsidR="00D660A8" w:rsidRDefault="00D660A8" w:rsidP="00702EC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17.            </w:t>
      </w:r>
    </w:p>
    <w:p w:rsidR="00D660A8" w:rsidRDefault="00D660A8" w:rsidP="00702E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Odredbe ovih Smjernica ne primjenjuju se na postupke zapošljavanja koja su društva i ustanove započele prije stupanja na snagu ovih Smjernica. </w:t>
      </w:r>
    </w:p>
    <w:p w:rsidR="00541493" w:rsidRDefault="00541493" w:rsidP="00D660A8">
      <w:pPr>
        <w:spacing w:after="0"/>
        <w:jc w:val="both"/>
        <w:rPr>
          <w:rFonts w:ascii="Arial" w:hAnsi="Arial" w:cs="Arial"/>
        </w:rPr>
      </w:pPr>
    </w:p>
    <w:p w:rsidR="00541493" w:rsidRPr="00541493" w:rsidRDefault="00541493" w:rsidP="00702EC1">
      <w:pPr>
        <w:spacing w:after="120" w:line="240" w:lineRule="auto"/>
        <w:jc w:val="both"/>
        <w:rPr>
          <w:rFonts w:ascii="Arial" w:hAnsi="Arial" w:cs="Arial"/>
          <w:b/>
        </w:rPr>
      </w:pPr>
      <w:r w:rsidRPr="00541493">
        <w:rPr>
          <w:rFonts w:ascii="Arial" w:hAnsi="Arial" w:cs="Arial"/>
          <w:b/>
        </w:rPr>
        <w:t xml:space="preserve">                                                               </w:t>
      </w:r>
      <w:r>
        <w:rPr>
          <w:rFonts w:ascii="Arial" w:hAnsi="Arial" w:cs="Arial"/>
          <w:b/>
        </w:rPr>
        <w:t xml:space="preserve"> </w:t>
      </w:r>
      <w:r w:rsidRPr="00541493">
        <w:rPr>
          <w:rFonts w:ascii="Arial" w:hAnsi="Arial" w:cs="Arial"/>
          <w:b/>
        </w:rPr>
        <w:t xml:space="preserve"> Članak 18.</w:t>
      </w:r>
    </w:p>
    <w:p w:rsidR="00D660A8" w:rsidRDefault="00D660A8" w:rsidP="00D660A8">
      <w:pPr>
        <w:spacing w:after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Ove Smjernice stupaju na snagu danom donošenja.  </w:t>
      </w:r>
    </w:p>
    <w:p w:rsidR="00D660A8" w:rsidRPr="004827D0" w:rsidRDefault="00D660A8" w:rsidP="00D660A8">
      <w:pPr>
        <w:spacing w:after="0"/>
        <w:jc w:val="both"/>
        <w:rPr>
          <w:rFonts w:ascii="Arial" w:hAnsi="Arial" w:cs="Arial"/>
          <w:color w:val="000000"/>
          <w:sz w:val="40"/>
        </w:rPr>
      </w:pPr>
    </w:p>
    <w:p w:rsidR="00702EC1" w:rsidRPr="00702EC1" w:rsidRDefault="00702EC1" w:rsidP="00702E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702EC1">
        <w:rPr>
          <w:rFonts w:ascii="Arial" w:hAnsi="Arial" w:cs="Arial"/>
          <w:b/>
          <w:i/>
          <w:sz w:val="18"/>
          <w:szCs w:val="20"/>
        </w:rPr>
        <w:t>KLASA</w:t>
      </w:r>
      <w:r w:rsidRPr="00702EC1">
        <w:rPr>
          <w:rFonts w:ascii="Arial" w:hAnsi="Arial" w:cs="Arial"/>
          <w:b/>
          <w:i/>
          <w:sz w:val="20"/>
          <w:szCs w:val="20"/>
        </w:rPr>
        <w:t>:</w:t>
      </w:r>
      <w:r w:rsidRPr="00702EC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025-01/25-01/01</w:t>
      </w:r>
      <w:r w:rsidRPr="00702EC1">
        <w:rPr>
          <w:rFonts w:ascii="Arial" w:hAnsi="Arial" w:cs="Arial"/>
          <w:sz w:val="20"/>
          <w:szCs w:val="20"/>
        </w:rPr>
        <w:t xml:space="preserve">                </w:t>
      </w:r>
    </w:p>
    <w:p w:rsidR="00702EC1" w:rsidRPr="00702EC1" w:rsidRDefault="00702EC1" w:rsidP="00702EC1">
      <w:pPr>
        <w:shd w:val="clear" w:color="auto" w:fill="FFFFFF" w:themeFill="background1"/>
        <w:spacing w:after="80" w:line="240" w:lineRule="auto"/>
        <w:rPr>
          <w:rFonts w:ascii="Arial" w:hAnsi="Arial" w:cs="Arial"/>
          <w:b/>
          <w:sz w:val="20"/>
          <w:szCs w:val="20"/>
        </w:rPr>
      </w:pPr>
      <w:r w:rsidRPr="00702EC1">
        <w:rPr>
          <w:rFonts w:ascii="Arial" w:hAnsi="Arial" w:cs="Arial"/>
          <w:b/>
          <w:i/>
          <w:sz w:val="18"/>
          <w:szCs w:val="20"/>
        </w:rPr>
        <w:t>URBROJ</w:t>
      </w:r>
      <w:r w:rsidRPr="00702EC1">
        <w:rPr>
          <w:rFonts w:ascii="Arial" w:hAnsi="Arial" w:cs="Arial"/>
          <w:b/>
          <w:i/>
          <w:sz w:val="20"/>
          <w:szCs w:val="20"/>
        </w:rPr>
        <w:t>:</w:t>
      </w:r>
      <w:r w:rsidRPr="00702EC1">
        <w:rPr>
          <w:rFonts w:ascii="Arial" w:hAnsi="Arial" w:cs="Arial"/>
          <w:b/>
          <w:sz w:val="20"/>
          <w:szCs w:val="20"/>
        </w:rPr>
        <w:t xml:space="preserve"> </w:t>
      </w:r>
      <w:r w:rsidR="000E7B42">
        <w:rPr>
          <w:rFonts w:ascii="Arial" w:hAnsi="Arial" w:cs="Arial"/>
          <w:sz w:val="20"/>
          <w:szCs w:val="20"/>
        </w:rPr>
        <w:t>2198-1-02-25-3</w:t>
      </w:r>
    </w:p>
    <w:p w:rsidR="00702EC1" w:rsidRPr="00702EC1" w:rsidRDefault="00702EC1" w:rsidP="00702EC1">
      <w:pPr>
        <w:shd w:val="clear" w:color="auto" w:fill="FFFFFF" w:themeFill="background1"/>
        <w:tabs>
          <w:tab w:val="left" w:pos="8789"/>
        </w:tabs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702EC1">
        <w:rPr>
          <w:rFonts w:ascii="Arial" w:hAnsi="Arial" w:cs="Arial"/>
          <w:b/>
          <w:i/>
          <w:sz w:val="20"/>
          <w:szCs w:val="20"/>
        </w:rPr>
        <w:t>Zadar,</w:t>
      </w:r>
      <w:r w:rsidRPr="00702E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24</w:t>
      </w:r>
      <w:r w:rsidRPr="00702EC1">
        <w:rPr>
          <w:rFonts w:ascii="Arial" w:hAnsi="Arial" w:cs="Arial"/>
          <w:sz w:val="20"/>
          <w:szCs w:val="20"/>
        </w:rPr>
        <w:t>. rujna 2025.</w:t>
      </w:r>
    </w:p>
    <w:p w:rsidR="00D660A8" w:rsidRDefault="00702EC1" w:rsidP="004827D0">
      <w:pPr>
        <w:shd w:val="clear" w:color="auto" w:fill="FFFFFF" w:themeFill="background1"/>
        <w:spacing w:after="0" w:line="240" w:lineRule="auto"/>
        <w:ind w:left="5664" w:firstLine="708"/>
        <w:rPr>
          <w:rFonts w:ascii="Arial" w:hAnsi="Arial" w:cs="Arial"/>
        </w:rPr>
      </w:pPr>
      <w:r w:rsidRPr="00702EC1">
        <w:rPr>
          <w:rFonts w:ascii="Arial" w:hAnsi="Arial" w:cs="Arial"/>
          <w:b/>
          <w:sz w:val="20"/>
          <w:szCs w:val="20"/>
        </w:rPr>
        <w:t xml:space="preserve">  GRADONAČELNIK</w:t>
      </w:r>
      <w:r w:rsidRPr="00702EC1">
        <w:rPr>
          <w:rFonts w:ascii="Arial" w:hAnsi="Arial" w:cs="Arial"/>
          <w:b/>
          <w:sz w:val="20"/>
          <w:szCs w:val="20"/>
        </w:rPr>
        <w:br/>
      </w:r>
      <w:r w:rsidRPr="004827D0">
        <w:rPr>
          <w:rFonts w:ascii="Arial" w:hAnsi="Arial" w:cs="Arial"/>
          <w:b/>
          <w:sz w:val="12"/>
          <w:szCs w:val="20"/>
        </w:rPr>
        <w:br/>
      </w:r>
      <w:r w:rsidRPr="004827D0">
        <w:rPr>
          <w:rFonts w:ascii="Arial" w:hAnsi="Arial" w:cs="Arial"/>
          <w:b/>
          <w:szCs w:val="20"/>
        </w:rPr>
        <w:tab/>
        <w:t xml:space="preserve">     </w:t>
      </w:r>
      <w:r w:rsidRPr="004827D0">
        <w:rPr>
          <w:rFonts w:ascii="Arial" w:hAnsi="Arial" w:cs="Arial"/>
          <w:bCs/>
          <w:i/>
          <w:szCs w:val="20"/>
        </w:rPr>
        <w:t>Šime Erlić</w:t>
      </w:r>
      <w:r w:rsidR="004827D0" w:rsidRPr="004827D0">
        <w:rPr>
          <w:rFonts w:ascii="Arial" w:hAnsi="Arial" w:cs="Arial"/>
          <w:bCs/>
          <w:i/>
          <w:szCs w:val="20"/>
        </w:rPr>
        <w:t>, v.r.</w:t>
      </w:r>
      <w:r w:rsidR="004827D0">
        <w:rPr>
          <w:rFonts w:ascii="Arial" w:hAnsi="Arial" w:cs="Arial"/>
        </w:rPr>
        <w:t xml:space="preserve"> </w:t>
      </w:r>
    </w:p>
    <w:sectPr w:rsidR="00D660A8" w:rsidSect="004827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A178F"/>
    <w:multiLevelType w:val="hybridMultilevel"/>
    <w:tmpl w:val="E40A0B7C"/>
    <w:lvl w:ilvl="0" w:tplc="D77C424C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D743BA"/>
    <w:multiLevelType w:val="hybridMultilevel"/>
    <w:tmpl w:val="DD70B272"/>
    <w:lvl w:ilvl="0" w:tplc="E80228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C5CAB"/>
    <w:multiLevelType w:val="multilevel"/>
    <w:tmpl w:val="62304D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3" w15:restartNumberingAfterBreak="0">
    <w:nsid w:val="41D375C3"/>
    <w:multiLevelType w:val="hybridMultilevel"/>
    <w:tmpl w:val="05CA7EAE"/>
    <w:lvl w:ilvl="0" w:tplc="BF2CAEC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4640F"/>
    <w:multiLevelType w:val="hybridMultilevel"/>
    <w:tmpl w:val="25F201AA"/>
    <w:lvl w:ilvl="0" w:tplc="279001B6">
      <w:numFmt w:val="bullet"/>
      <w:lvlText w:val="-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70E96"/>
    <w:multiLevelType w:val="hybridMultilevel"/>
    <w:tmpl w:val="DD385028"/>
    <w:lvl w:ilvl="0" w:tplc="8B9425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E8"/>
    <w:rsid w:val="000D1321"/>
    <w:rsid w:val="000E7B42"/>
    <w:rsid w:val="00307C20"/>
    <w:rsid w:val="003D787E"/>
    <w:rsid w:val="004827D0"/>
    <w:rsid w:val="00523EA1"/>
    <w:rsid w:val="00541493"/>
    <w:rsid w:val="00702EC1"/>
    <w:rsid w:val="008444F1"/>
    <w:rsid w:val="00AD0A69"/>
    <w:rsid w:val="00C75224"/>
    <w:rsid w:val="00D660A8"/>
    <w:rsid w:val="00E82517"/>
    <w:rsid w:val="00F0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5C694-06E9-4740-BBC7-22B96379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0A8"/>
    <w:pPr>
      <w:spacing w:line="254" w:lineRule="auto"/>
    </w:pPr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60A8"/>
    <w:pPr>
      <w:ind w:left="720"/>
      <w:contextualSpacing/>
    </w:pPr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7B42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4927E-EC34-433E-8481-0489138E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Zubčić</dc:creator>
  <cp:keywords/>
  <dc:description/>
  <cp:lastModifiedBy>Ivana Dadic</cp:lastModifiedBy>
  <cp:revision>6</cp:revision>
  <cp:lastPrinted>2025-09-24T12:01:00Z</cp:lastPrinted>
  <dcterms:created xsi:type="dcterms:W3CDTF">2025-09-24T11:40:00Z</dcterms:created>
  <dcterms:modified xsi:type="dcterms:W3CDTF">2025-09-24T12:34:00Z</dcterms:modified>
</cp:coreProperties>
</file>